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48" w:rsidRDefault="00F07D95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ДЮСШ г. Пошехонье\Documents\Scanned Documents\Волейбол 144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Волейбол 144.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0A3" w:rsidRDefault="009740A3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6F1A" w:rsidRDefault="00C66F1A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6F1A" w:rsidRDefault="00C66F1A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0F6A" w:rsidRDefault="00CD0F6A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BB6" w:rsidRDefault="00323BB6" w:rsidP="00323B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323BB6" w:rsidRDefault="00323BB6" w:rsidP="00323BB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323BB6" w:rsidRDefault="00323BB6" w:rsidP="00323BB6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общеразвивающей программы……….</w:t>
      </w:r>
      <w:r w:rsidR="007A116B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A116B" w:rsidRPr="0096265B" w:rsidRDefault="007A116B" w:rsidP="007A116B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</w:t>
      </w:r>
      <w:r w:rsidR="00A562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….. ....</w:t>
      </w:r>
      <w:r w:rsidR="004C19D2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7A116B" w:rsidRPr="007A116B" w:rsidRDefault="00323BB6" w:rsidP="007A116B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7A116B">
        <w:rPr>
          <w:rFonts w:ascii="Times New Roman" w:eastAsia="Calibri" w:hAnsi="Times New Roman" w:cs="Times New Roman"/>
          <w:sz w:val="24"/>
          <w:szCs w:val="24"/>
        </w:rPr>
        <w:t>1</w:t>
      </w:r>
      <w:r w:rsidR="00E508F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323BB6" w:rsidRPr="0096265B" w:rsidRDefault="00323BB6" w:rsidP="00323BB6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 w:rsidR="007A116B">
        <w:rPr>
          <w:rFonts w:ascii="Times New Roman" w:eastAsia="Calibri" w:hAnsi="Times New Roman" w:cs="Times New Roman"/>
          <w:sz w:val="24"/>
          <w:szCs w:val="24"/>
        </w:rPr>
        <w:t>.16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образовательных результатов…………………..</w:t>
      </w:r>
      <w:r w:rsidR="002624B8">
        <w:rPr>
          <w:rFonts w:ascii="Times New Roman" w:eastAsia="Calibri" w:hAnsi="Times New Roman" w:cs="Times New Roman"/>
          <w:sz w:val="24"/>
          <w:szCs w:val="24"/>
        </w:rPr>
        <w:t>.18</w:t>
      </w:r>
    </w:p>
    <w:p w:rsidR="00323BB6" w:rsidRPr="0096265B" w:rsidRDefault="00323BB6" w:rsidP="00323BB6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Методическая литература………………………………………</w:t>
      </w:r>
      <w:r w:rsidR="002624B8">
        <w:rPr>
          <w:rFonts w:ascii="Times New Roman" w:eastAsia="Calibri" w:hAnsi="Times New Roman" w:cs="Times New Roman"/>
          <w:sz w:val="24"/>
          <w:szCs w:val="24"/>
        </w:rPr>
        <w:t>19</w:t>
      </w:r>
    </w:p>
    <w:p w:rsidR="00215448" w:rsidRDefault="00215448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448" w:rsidRDefault="00215448" w:rsidP="0021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5448" w:rsidRDefault="00215448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E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3BB6" w:rsidRDefault="00323BB6" w:rsidP="00323BB6">
      <w:pPr>
        <w:pStyle w:val="a3"/>
        <w:numPr>
          <w:ilvl w:val="0"/>
          <w:numId w:val="1"/>
        </w:numPr>
        <w:ind w:left="-142"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ЗАПИСКАПОЯСНИТЕЛЬНАЯ ЗАПИСКА</w:t>
      </w:r>
    </w:p>
    <w:p w:rsidR="00CD0F6A" w:rsidRDefault="00CD0F6A" w:rsidP="00CD0F6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0F6A" w:rsidRPr="0045009C" w:rsidRDefault="00CD0F6A" w:rsidP="00CD0F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 физкультурно</w:t>
      </w:r>
      <w:r w:rsidR="008B3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 «</w:t>
      </w:r>
      <w:r w:rsidR="008E2901">
        <w:rPr>
          <w:rFonts w:ascii="Times New Roman" w:eastAsia="Times New Roman" w:hAnsi="Times New Roman" w:cs="Times New Roman"/>
          <w:sz w:val="24"/>
          <w:szCs w:val="24"/>
        </w:rPr>
        <w:t>Волейбол 144</w:t>
      </w:r>
      <w:r w:rsidR="00F41990">
        <w:rPr>
          <w:rFonts w:ascii="Times New Roman" w:eastAsia="Times New Roman" w:hAnsi="Times New Roman" w:cs="Times New Roman"/>
          <w:sz w:val="24"/>
          <w:szCs w:val="24"/>
        </w:rPr>
        <w:t>.2</w:t>
      </w:r>
      <w:r w:rsidR="00603A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64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91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716F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DA716F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июля 2021 г. № 400 «О Стратегии национальной безопасности Российской Федерации».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декабря 2020 г. № 952н «Об утверждении профессионального стандарта «Тренер-преподаватель».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г. № 114 «Об утверждении показателей, характеризующих общие критерии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СанПиН 1.23685-21 «Гигиенические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 обитания».</w:t>
      </w:r>
    </w:p>
    <w:p w:rsidR="0057723D" w:rsidRDefault="0057723D" w:rsidP="0057723D">
      <w:pPr>
        <w:numPr>
          <w:ilvl w:val="0"/>
          <w:numId w:val="9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Устав, локальные акты МБУ ДО «ДЮСШ г. Пошехонье».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: Программа является актуальной потому, что волейбол один из наиболее увлекательных, массовых видов спорта. Его отличает богатое и разнообразное двигательное содержание. Что бы играть в волейбол, необходимо уметь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быстро бегать, высоко прыгать. Мгновенно менять направление и скорость движения, обладать силой, ловкостью и выносливостью. Занятия волейболом улучшают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системы, укрепляют костную систему, развивают подвижность суставов, увеличивают силу и подвижность мышц. Постоянное взаимодействие с мячом способствует улучшению глубинного и периферического зрения, точности ориентировки в пространстве. Развивается мгновенная реакция на зрительные и слуховые сигналы. Игра требует от занимающихся  максимального проявления физических возможностей, волевых усилий. Умения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сравнительно небольшая площадка. Сетка, мяч</w:t>
      </w:r>
    </w:p>
    <w:p w:rsidR="00CD0F6A" w:rsidRPr="00CD0F6A" w:rsidRDefault="00CD0F6A" w:rsidP="00CD0F6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Новизна</w:t>
      </w:r>
      <w:r w:rsidR="00C66F1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программы</w:t>
      </w:r>
      <w:r w:rsidRPr="00CD0F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</w:t>
      </w:r>
      <w:r w:rsidR="00BC175F">
        <w:rPr>
          <w:rFonts w:ascii="Times New Roman" w:eastAsia="Times New Roman" w:hAnsi="Times New Roman" w:cs="Times New Roman"/>
          <w:sz w:val="24"/>
          <w:szCs w:val="24"/>
          <w:lang w:bidi="en-US"/>
        </w:rPr>
        <w:t>волейболом</w:t>
      </w:r>
      <w:r w:rsidRPr="00CD0F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  «нуля» тем детям, которые еще не начинали 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Волейбол — командная игра, в которой каждый игрок согласовывает свои действия с действиями партнеров. Различные функции игроков обязывают их постоянно взаимодействовать друг с другом для достижения общей цели. Эта особенность имеет </w:t>
      </w:r>
      <w:proofErr w:type="gramStart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важное значение</w:t>
      </w:r>
      <w:proofErr w:type="gramEnd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для воспитания дружбы и товарищества, привычки подчинять свои действия интересам коллектива.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Стремление превзойти соперника в быстроте действий, изобретательности, меткости подач, чёткости передач и других действий, направленных на достижение победы, приучает занимающихся </w:t>
      </w:r>
      <w:proofErr w:type="spellStart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мобилизовывать</w:t>
      </w:r>
      <w:proofErr w:type="spellEnd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CD0F6A" w:rsidRPr="00CD0F6A" w:rsidRDefault="00CD0F6A" w:rsidP="00CD0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CD0F6A" w:rsidRPr="00CD0F6A" w:rsidRDefault="00CD0F6A" w:rsidP="00CD0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Эти </w:t>
      </w:r>
      <w:r w:rsidRPr="00CD0F6A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особенности</w:t>
      </w:r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волейбола создают благоприятные условия для воспитания у </w:t>
      </w:r>
      <w:proofErr w:type="gramStart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занимающихся</w:t>
      </w:r>
      <w:proofErr w:type="gramEnd"/>
      <w:r w:rsidRPr="00CD0F6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CD0F6A" w:rsidRPr="00CD0F6A" w:rsidRDefault="00CD0F6A" w:rsidP="00CD0F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175F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 w:rsidR="00296914">
        <w:rPr>
          <w:rFonts w:ascii="Times New Roman" w:hAnsi="Times New Roman" w:cs="Times New Roman"/>
          <w:b/>
          <w:sz w:val="24"/>
          <w:szCs w:val="24"/>
        </w:rPr>
        <w:t>9</w:t>
      </w:r>
      <w:r w:rsidR="00E67D24"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104DD0">
        <w:rPr>
          <w:rFonts w:ascii="Times New Roman" w:hAnsi="Times New Roman" w:cs="Times New Roman"/>
          <w:b/>
          <w:sz w:val="24"/>
          <w:szCs w:val="24"/>
        </w:rPr>
        <w:t>3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CD0F6A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r w:rsidR="00876EAE">
        <w:rPr>
          <w:rFonts w:ascii="Times New Roman" w:hAnsi="Times New Roman" w:cs="Times New Roman"/>
          <w:sz w:val="24"/>
          <w:szCs w:val="24"/>
        </w:rPr>
        <w:t>адаптированная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повышать уровень физического развития, обучать игре в волейбол.</w:t>
      </w:r>
    </w:p>
    <w:p w:rsidR="00323BB6" w:rsidRPr="00BC175F" w:rsidRDefault="00323BB6" w:rsidP="00BC175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D5A46">
        <w:rPr>
          <w:rFonts w:ascii="Times New Roman" w:hAnsi="Times New Roman" w:cs="Times New Roman"/>
          <w:sz w:val="24"/>
          <w:szCs w:val="24"/>
        </w:rPr>
        <w:t xml:space="preserve">- </w:t>
      </w:r>
      <w:r w:rsidRPr="00CD5A4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CD5A46">
        <w:rPr>
          <w:rFonts w:ascii="Times New Roman" w:hAnsi="Times New Roman" w:cs="Times New Roman"/>
          <w:sz w:val="24"/>
          <w:szCs w:val="24"/>
        </w:rPr>
        <w:t>:</w:t>
      </w:r>
    </w:p>
    <w:p w:rsidR="00323BB6" w:rsidRDefault="00323BB6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техническим и тактическим навыкам игры в волейбол</w:t>
      </w:r>
    </w:p>
    <w:p w:rsidR="00323BB6" w:rsidRDefault="00071314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</w:t>
      </w:r>
      <w:r w:rsidR="008E2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</w:t>
      </w:r>
      <w:r w:rsidR="00323BB6">
        <w:rPr>
          <w:rFonts w:ascii="Times New Roman" w:hAnsi="Times New Roman" w:cs="Times New Roman"/>
          <w:sz w:val="24"/>
          <w:szCs w:val="24"/>
        </w:rPr>
        <w:t xml:space="preserve"> знания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3BB6">
        <w:rPr>
          <w:rFonts w:ascii="Times New Roman" w:hAnsi="Times New Roman" w:cs="Times New Roman"/>
          <w:sz w:val="24"/>
          <w:szCs w:val="24"/>
        </w:rPr>
        <w:t xml:space="preserve"> в области спорта</w:t>
      </w:r>
    </w:p>
    <w:p w:rsidR="00071314" w:rsidRDefault="00071314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323BB6" w:rsidRDefault="00323BB6" w:rsidP="00323BB6">
      <w:pPr>
        <w:pStyle w:val="a3"/>
        <w:numPr>
          <w:ilvl w:val="0"/>
          <w:numId w:val="2"/>
        </w:numPr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привычку к активным занятиям физическими упражнениями и здоровому образу жизни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75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23BB6" w:rsidRDefault="00071314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323BB6">
        <w:rPr>
          <w:rFonts w:ascii="Times New Roman" w:hAnsi="Times New Roman" w:cs="Times New Roman"/>
          <w:sz w:val="24"/>
          <w:szCs w:val="24"/>
        </w:rPr>
        <w:t>ладение техническими и тактическими навыками игры в волейбол</w:t>
      </w:r>
    </w:p>
    <w:p w:rsidR="00071314" w:rsidRDefault="00071314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уровня развития физических качеств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1314">
        <w:rPr>
          <w:rFonts w:ascii="Times New Roman" w:hAnsi="Times New Roman" w:cs="Times New Roman"/>
          <w:sz w:val="24"/>
          <w:szCs w:val="24"/>
        </w:rPr>
        <w:t>Приобретенные знания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волейбола  и спорта в целом.</w:t>
      </w:r>
    </w:p>
    <w:p w:rsidR="00323BB6" w:rsidRDefault="00323BB6" w:rsidP="00323B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Привычка к активным занятиям физическими упражнениями и здоровому образу жизни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6265B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: Учебные группы мальчиков и девочек комплектуются отдельно.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175F"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-Режим реализации дополнительной общеразвивающей программы:</w:t>
      </w:r>
      <w:r w:rsidR="008E29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с группами</w:t>
      </w:r>
      <w:r w:rsidR="008E2901">
        <w:rPr>
          <w:rFonts w:ascii="Times New Roman" w:hAnsi="Times New Roman" w:cs="Times New Roman"/>
          <w:sz w:val="24"/>
          <w:szCs w:val="24"/>
        </w:rPr>
        <w:t xml:space="preserve"> проводятся 2</w:t>
      </w:r>
      <w:r>
        <w:rPr>
          <w:rFonts w:ascii="Times New Roman" w:hAnsi="Times New Roman" w:cs="Times New Roman"/>
          <w:sz w:val="24"/>
          <w:szCs w:val="24"/>
        </w:rPr>
        <w:t xml:space="preserve"> раза в неделю по 2 часа.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7D24">
        <w:rPr>
          <w:rFonts w:ascii="Times New Roman" w:hAnsi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3BB6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323BB6" w:rsidRPr="004070B7" w:rsidRDefault="00323BB6" w:rsidP="00323B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0917F8" w:rsidRPr="0072614C" w:rsidRDefault="00323BB6" w:rsidP="0072614C">
      <w:pPr>
        <w:rPr>
          <w:rFonts w:ascii="Times New Roman" w:hAnsi="Times New Roman" w:cs="Times New Roman"/>
          <w:b/>
          <w:sz w:val="24"/>
          <w:szCs w:val="24"/>
        </w:rPr>
      </w:pPr>
      <w:r w:rsidRPr="00323BB6">
        <w:rPr>
          <w:rFonts w:ascii="Times New Roman" w:hAnsi="Times New Roman" w:cs="Times New Roman"/>
          <w:b/>
          <w:sz w:val="24"/>
          <w:szCs w:val="24"/>
        </w:rPr>
        <w:t>2.</w:t>
      </w:r>
      <w:r w:rsidRPr="00323BB6">
        <w:rPr>
          <w:rFonts w:ascii="Times New Roman" w:hAnsi="Times New Roman" w:cs="Times New Roman"/>
          <w:b/>
          <w:sz w:val="24"/>
          <w:szCs w:val="24"/>
        </w:rPr>
        <w:tab/>
        <w:t>УЧЕБНО-ТЕМАТИЧЕСКИЙ ПЛАН ДОПОЛНИТЕЛЬНОЙ ОБЩЕРАЗВИВАЮЩЕЙ ПРОГРАММЫ</w:t>
      </w:r>
    </w:p>
    <w:p w:rsidR="007A1B37" w:rsidRDefault="007A1B37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993"/>
        <w:gridCol w:w="992"/>
        <w:gridCol w:w="992"/>
      </w:tblGrid>
      <w:tr w:rsidR="008F27C0" w:rsidTr="00071314">
        <w:tc>
          <w:tcPr>
            <w:tcW w:w="851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Подготовка и подводящие упражнения</w:t>
            </w:r>
          </w:p>
        </w:tc>
        <w:tc>
          <w:tcPr>
            <w:tcW w:w="85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27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27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5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27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27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8F27C0" w:rsidTr="00071314">
        <w:tc>
          <w:tcPr>
            <w:tcW w:w="851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27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27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F27C0" w:rsidTr="00071314">
        <w:tc>
          <w:tcPr>
            <w:tcW w:w="5671" w:type="dxa"/>
            <w:gridSpan w:val="2"/>
          </w:tcPr>
          <w:p w:rsidR="008F27C0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8F27C0" w:rsidRPr="000917F8" w:rsidRDefault="008E2901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8F27C0" w:rsidRPr="000917F8" w:rsidRDefault="008F27C0" w:rsidP="000713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DE7" w:rsidRDefault="00182DE7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6F65" w:rsidRPr="005E4B88" w:rsidRDefault="000D6F65" w:rsidP="000D6F6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2624B8" w:rsidRPr="00262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 УЧЕБНЫЙ ГРАФИК</w:t>
      </w:r>
    </w:p>
    <w:p w:rsidR="00BA0B58" w:rsidRDefault="00BA0B58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B58" w:rsidRDefault="00BA0B58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805"/>
        <w:gridCol w:w="920"/>
        <w:gridCol w:w="825"/>
        <w:gridCol w:w="4180"/>
        <w:gridCol w:w="1118"/>
        <w:gridCol w:w="1465"/>
      </w:tblGrid>
      <w:tr w:rsidR="00C074B7" w:rsidTr="002153A3">
        <w:tc>
          <w:tcPr>
            <w:tcW w:w="576" w:type="dxa"/>
          </w:tcPr>
          <w:p w:rsidR="00BA0B58" w:rsidRPr="00C074B7" w:rsidRDefault="00C75F44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0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5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80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8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65" w:type="dxa"/>
          </w:tcPr>
          <w:p w:rsidR="00BA0B58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074B7" w:rsidRP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C074B7" w:rsidRPr="00C074B7" w:rsidRDefault="00C074B7" w:rsidP="008E2901">
            <w:pPr>
              <w:rPr>
                <w:rFonts w:ascii="Times New Roman" w:hAnsi="Times New Roman" w:cs="Times New Roman"/>
                <w:b/>
              </w:rPr>
            </w:pPr>
            <w:r w:rsidRPr="00C074B7">
              <w:rPr>
                <w:rFonts w:ascii="Times New Roman" w:hAnsi="Times New Roman" w:cs="Times New Roman"/>
              </w:rPr>
              <w:t>Развитие волейбола. Размер площадки. Техника безопасности</w:t>
            </w:r>
          </w:p>
        </w:tc>
        <w:tc>
          <w:tcPr>
            <w:tcW w:w="1118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/>
              </w:rPr>
            </w:pPr>
            <w:r w:rsidRPr="00C074B7">
              <w:rPr>
                <w:rFonts w:ascii="Times New Roman" w:hAnsi="Times New Roman" w:cs="Times New Roman"/>
              </w:rPr>
              <w:t xml:space="preserve">Стойки игрока. Перемещение в стойке. Передача двумя руками сверху на месте. Эстафеты. 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8E2901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Стойки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074B7" w:rsidTr="002153A3">
        <w:tc>
          <w:tcPr>
            <w:tcW w:w="576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C074B7" w:rsidRDefault="00C074B7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C074B7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C074B7" w:rsidRPr="00C074B7" w:rsidRDefault="00C074B7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Эстафеты. Подвижные игры с элементами волейбола</w:t>
            </w:r>
          </w:p>
        </w:tc>
        <w:tc>
          <w:tcPr>
            <w:tcW w:w="1118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C074B7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 xml:space="preserve">Стойка игрока. Перемещение в стойке. </w:t>
            </w:r>
            <w:r w:rsidRPr="00C074B7">
              <w:rPr>
                <w:rFonts w:ascii="Times New Roman" w:hAnsi="Times New Roman" w:cs="Times New Roman"/>
              </w:rPr>
              <w:lastRenderedPageBreak/>
              <w:t>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153A3" w:rsidTr="002153A3">
        <w:tc>
          <w:tcPr>
            <w:tcW w:w="576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" w:type="dxa"/>
          </w:tcPr>
          <w:p w:rsidR="002153A3" w:rsidRDefault="002153A3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2153A3" w:rsidRPr="00C074B7" w:rsidRDefault="002153A3" w:rsidP="00C074B7">
            <w:pPr>
              <w:rPr>
                <w:rFonts w:ascii="Times New Roman" w:hAnsi="Times New Roman" w:cs="Times New Roman"/>
                <w:bCs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2153A3" w:rsidRDefault="002153A3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Стойка игрока. Перемещение в стойке. Передача двумя руками сверху в парах. Прием мяча снизу  двумя руками над собой и на сетку. Нижняя прямая подача с 3 – 6 м. эстафеты. Игра в мини-волейбол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Жесты </w:t>
            </w:r>
            <w:proofErr w:type="spellStart"/>
            <w:r w:rsidRPr="00C074B7">
              <w:rPr>
                <w:rFonts w:ascii="Times New Roman" w:hAnsi="Times New Roman" w:cs="Times New Roman"/>
              </w:rPr>
              <w:t>судей</w:t>
            </w:r>
            <w:proofErr w:type="gramStart"/>
            <w:r w:rsidR="008B6D32">
              <w:rPr>
                <w:rFonts w:ascii="Times New Roman" w:hAnsi="Times New Roman" w:cs="Times New Roman"/>
              </w:rPr>
              <w:t>.Т</w:t>
            </w:r>
            <w:proofErr w:type="gramEnd"/>
            <w:r w:rsidR="008B6D32">
              <w:rPr>
                <w:rFonts w:ascii="Times New Roman" w:hAnsi="Times New Roman" w:cs="Times New Roman"/>
              </w:rPr>
              <w:t>ехника</w:t>
            </w:r>
            <w:proofErr w:type="spellEnd"/>
            <w:r w:rsidR="008B6D32">
              <w:rPr>
                <w:rFonts w:ascii="Times New Roman" w:hAnsi="Times New Roman" w:cs="Times New Roman"/>
              </w:rPr>
              <w:t xml:space="preserve"> безопасности.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proofErr w:type="gramStart"/>
            <w:r w:rsidRPr="00C074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4B7">
              <w:rPr>
                <w:rFonts w:ascii="Times New Roman" w:hAnsi="Times New Roman" w:cs="Times New Roman"/>
              </w:rPr>
              <w:t xml:space="preserve"> прыжки, челночный, бег 30 м. Подвижные игры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передвижения игрока. Передача мяча сверху двумя руками в парах и над собой. Прием мяча снизу двумя руками в парах. Игра 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 xml:space="preserve">Стойки передвижения игрока. Передача </w:t>
            </w:r>
            <w:r w:rsidRPr="00C074B7">
              <w:rPr>
                <w:rFonts w:ascii="Times New Roman" w:eastAsia="Times New Roman" w:hAnsi="Times New Roman" w:cs="Times New Roman"/>
              </w:rPr>
              <w:lastRenderedPageBreak/>
              <w:t>мяча сверху двумя руками в парах и над собой. Прием мяча снизу двумя руками в парах. Игра 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передвижения игрока. Передача мяча сверху двумя руками в парах через зону и над собой. Прием мяча снизу двумя руками в парах через зону.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одной зоне и через зону, над собой. Прием мяча снизу двумя руками в парах через зону.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line="259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одной зоне и через зону, над собой. Прием мяча снизу двумя руками в парах через зону.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 тройках  через зону, через сетку. Прием мяча снизу двумя руками в парах через зону и через сетку. Нижняя прямая подача.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в  тройках  через зону и  в зоне,  через сетку. Прием мяча снизу двумя руками в парах  в зоне и через зону</w:t>
            </w:r>
            <w:proofErr w:type="gramStart"/>
            <w:r w:rsidRPr="00C074B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074B7">
              <w:rPr>
                <w:rFonts w:ascii="Times New Roman" w:eastAsia="Times New Roman" w:hAnsi="Times New Roman" w:cs="Times New Roman"/>
              </w:rPr>
              <w:t xml:space="preserve"> Нижняя прямая подача.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  через сетку. Прием мяча снизу двумя руками в парах   через зону</w:t>
            </w:r>
            <w:proofErr w:type="gramStart"/>
            <w:r w:rsidRPr="00C074B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074B7">
              <w:rPr>
                <w:rFonts w:ascii="Times New Roman" w:eastAsia="Times New Roman" w:hAnsi="Times New Roman" w:cs="Times New Roman"/>
              </w:rPr>
              <w:t xml:space="preserve"> Нижняя прямая подача.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передвижения игрока. Передача мяча сверху двумя руками в парах через сетку. Прием мяча снизу двумя руками в парах в зоне и через зону. 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C074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передвижения игрока. Передача мяча сверху двумя руками в парах через сетку. Прием мяча снизу двумя руками в парах</w:t>
            </w:r>
            <w:proofErr w:type="gramStart"/>
            <w:r w:rsidRPr="00C074B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074B7">
              <w:rPr>
                <w:rFonts w:ascii="Times New Roman" w:eastAsia="Times New Roman" w:hAnsi="Times New Roman" w:cs="Times New Roman"/>
              </w:rPr>
              <w:t xml:space="preserve">  Нижняя прямая подача мяча в заднюю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 через сетку. Прием мяча снизу двумя руками после подачи. Эстафеты. Нижняя прямая подача мяча в заданную зону. Прямой нападающий удар после подбрасывания мяча партнером. Позиционное нападение (6-0) 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 и передвижения игрока. Передача мяча сверху двумя руками в парах,  тройках через сетку. Прием мяча снизу двумя руками после подачи.  Комбинации из разученных элементов в парах. Нижняя прямая подача мяча.  Прямой нападающий удар после подбрасывания мяча партнером. Тактика свободного нападения. 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передвижения игрока. Передача мяча сверху двумя руками в парах и над собой. Прием мяча снизу двумя руками в парах. Комбинации из разученных элементов. 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 xml:space="preserve">Комбинация из разученных элементов передвижений (перемещения в стойке, остановки, ускорения). Передача мяча сверху двумя руками в парах через сетку. Прием мяча снизу двумя руками после подачи. Эстафеты. Комбинаций из разученных элементов  в парах. Нижняя прямая подача мяча. Прямой </w:t>
            </w:r>
            <w:r w:rsidRPr="00C074B7">
              <w:rPr>
                <w:rFonts w:ascii="Times New Roman" w:eastAsia="Times New Roman" w:hAnsi="Times New Roman" w:cs="Times New Roman"/>
              </w:rPr>
              <w:lastRenderedPageBreak/>
              <w:t>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  <w:spacing w:val="10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  <w:bCs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подача.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 xml:space="preserve">Передача мяча сверху двумя руками в прыжке в тройках. Нападающий удар при встречных передачах. </w:t>
            </w:r>
          </w:p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Верхняя прямая подача, прием мяча, отраженного сеткой. Учебная игра.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 xml:space="preserve">Передача мяча сверху двумя руками стоя спиной к цели. Нападающий удар при встречных передачах. Верхняя </w:t>
            </w:r>
            <w:r w:rsidRPr="00C074B7">
              <w:rPr>
                <w:rFonts w:ascii="Times New Roman" w:eastAsia="Times New Roman" w:hAnsi="Times New Roman" w:cs="Times New Roman"/>
              </w:rPr>
              <w:lastRenderedPageBreak/>
              <w:t>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ind w:right="250"/>
              <w:rPr>
                <w:rFonts w:ascii="Times New Roman" w:eastAsia="Times New Roman" w:hAnsi="Times New Roman" w:cs="Times New Roman"/>
              </w:rPr>
            </w:pPr>
            <w:r w:rsidRPr="00C074B7">
              <w:rPr>
                <w:rFonts w:ascii="Times New Roman" w:eastAsia="Times New Roman" w:hAnsi="Times New Roman" w:cs="Times New Roman"/>
              </w:rPr>
              <w:t>Передача мяча сверху двумя руками стоя спиной к цели. Нападающий удар при встречных передачах. Верхняя прямая подача, прием мяча, отраженного сеткой. Прием мяча снизу в группе. Учебная игра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 набивными мячами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before="86" w:line="237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74B7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eastAsia="Times New Roman" w:hAnsi="Times New Roman" w:cs="Times New Roman"/>
              </w:rPr>
              <w:t>, прыжки, ОРУ без предметов. ОРУ с набивными мячами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 набивными мячами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before="77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74B7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eastAsia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autoSpaceDE w:val="0"/>
              <w:autoSpaceDN w:val="0"/>
              <w:adjustRightInd w:val="0"/>
              <w:spacing w:before="77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74B7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eastAsia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proofErr w:type="spellStart"/>
            <w:r w:rsidRPr="00C074B7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C074B7">
              <w:rPr>
                <w:rFonts w:ascii="Times New Roman" w:hAnsi="Times New Roman" w:cs="Times New Roman"/>
              </w:rPr>
              <w:t>, прыжки, ОРУ без предметов. ОРУ со скакалками и резиновыми эспандерами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Действие в защите и нападении. Тактика свободного нападения. Игра в нападение через зону 3. Выбор места для выполнения нижней подачи; выбор места для второй передачи и в зоне 3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0D6F65" w:rsidP="00C074B7">
            <w:pPr>
              <w:tabs>
                <w:tab w:val="left" w:pos="2001"/>
              </w:tabs>
              <w:rPr>
                <w:rFonts w:ascii="Times New Roman" w:hAnsi="Times New Roman" w:cs="Times New Roman"/>
              </w:rPr>
            </w:pPr>
            <w:r w:rsidRPr="00C074B7">
              <w:rPr>
                <w:rFonts w:ascii="Times New Roman" w:hAnsi="Times New Roman" w:cs="Times New Roman"/>
              </w:rPr>
              <w:t>Действия в защите и нападении. Взаимодействия игроков передней линии: игрока зоны 4 с игроком зоны 3, игрока зоны 2 с игроком зоны 3 (при первой передаче)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0D6F65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8B6D32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8B6D32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Основные ошибки. Теория судейства.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8B6D32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D6F65" w:rsidTr="002153A3">
        <w:tc>
          <w:tcPr>
            <w:tcW w:w="576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5" w:type="dxa"/>
          </w:tcPr>
          <w:p w:rsidR="000D6F65" w:rsidRDefault="000D6F65" w:rsidP="007A1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25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180" w:type="dxa"/>
          </w:tcPr>
          <w:p w:rsidR="000D6F65" w:rsidRPr="00C074B7" w:rsidRDefault="008B6D32" w:rsidP="00C074B7">
            <w:pPr>
              <w:tabs>
                <w:tab w:val="left" w:pos="2001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Прием контрольных нормативов по ОФП</w:t>
            </w:r>
          </w:p>
        </w:tc>
        <w:tc>
          <w:tcPr>
            <w:tcW w:w="1118" w:type="dxa"/>
          </w:tcPr>
          <w:p w:rsidR="000D6F65" w:rsidRDefault="000D6F65" w:rsidP="002153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65" w:type="dxa"/>
          </w:tcPr>
          <w:p w:rsidR="000D6F65" w:rsidRDefault="008B6D32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BA0B58" w:rsidRDefault="00BA0B58" w:rsidP="007A1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AD7" w:rsidRDefault="000D6F65" w:rsidP="0092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25AD7">
        <w:rPr>
          <w:rFonts w:ascii="Times New Roman" w:hAnsi="Times New Roman" w:cs="Times New Roman"/>
          <w:b/>
          <w:sz w:val="24"/>
          <w:szCs w:val="24"/>
        </w:rPr>
        <w:t>.</w:t>
      </w:r>
      <w:r w:rsidR="00925AD7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25AD7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:rsidR="00071314" w:rsidRDefault="00071314" w:rsidP="0092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1984"/>
        <w:gridCol w:w="958"/>
      </w:tblGrid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теория</w:t>
            </w:r>
          </w:p>
        </w:tc>
        <w:tc>
          <w:tcPr>
            <w:tcW w:w="1984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практика</w:t>
            </w:r>
          </w:p>
        </w:tc>
        <w:tc>
          <w:tcPr>
            <w:tcW w:w="95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часть: Влияние занятий спортом на организм человека. Оказание первой доврачебной помощи.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инструктажа по ТБ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Физическая подготовка и подводящие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упражнения: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увеличения амплитуды прыжка, координации в воздухе,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ивнутренних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в различных упражнениях.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Техническая подготовка: изучение и совершенствование верхней и нижней передачи мяча через подводящие упражнения. Изучение и совершенствование прямой и боковой нижней подачи, основные стойки и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нападающих ударов. Изучение обманных ударов и скидок</w:t>
            </w:r>
            <w:r w:rsidR="00262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2624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624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нападающих ударов «4 по 4», «4 по 1», «2 по 2», «2 по 5» 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подготовка: научить детей располагаться на площадке, позиции и номера, переходы, правила игры, перемещения в игре: изучение защиты «Углом вперед», защита в зоне, выходы на подстраховку и возвращение в зону.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314" w:rsidTr="00071314">
        <w:tc>
          <w:tcPr>
            <w:tcW w:w="568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Соревновательная деятельность: Пионербол, пионербол с элементами волейбола, товарищеские игры в пионербол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ряде товарищеских игр, участие во внутренних и районных соревнованиях.  </w:t>
            </w:r>
            <w:r w:rsidR="002624B8">
              <w:rPr>
                <w:rFonts w:ascii="Times New Roman" w:hAnsi="Times New Roman" w:cs="Times New Roman"/>
                <w:sz w:val="24"/>
                <w:szCs w:val="24"/>
              </w:rPr>
              <w:t>Участие отдельных игроков в сборной школы. Судейство товарищеских игр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1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1314" w:rsidTr="00071314">
        <w:tc>
          <w:tcPr>
            <w:tcW w:w="5388" w:type="dxa"/>
            <w:gridSpan w:val="2"/>
          </w:tcPr>
          <w:p w:rsidR="00071314" w:rsidRDefault="00071314" w:rsidP="00071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71314" w:rsidRDefault="00071314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8" w:type="dxa"/>
          </w:tcPr>
          <w:p w:rsidR="00071314" w:rsidRDefault="008B6D32" w:rsidP="000713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A5626D" w:rsidRPr="00A5626D" w:rsidRDefault="00A5626D" w:rsidP="00A5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5AD7" w:rsidRDefault="00EE3184" w:rsidP="00925A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25AD7">
        <w:rPr>
          <w:rFonts w:ascii="Times New Roman" w:hAnsi="Times New Roman" w:cs="Times New Roman"/>
          <w:b/>
          <w:sz w:val="24"/>
          <w:szCs w:val="24"/>
        </w:rPr>
        <w:t>.ОБЕСПЕЧЕНИЕДОПОЛНИТЕЛЬНОЙ ОБЩЕРАЗВИВАЮЩЕЙ ПРОГРАММЫ</w:t>
      </w:r>
    </w:p>
    <w:p w:rsidR="00EE3184" w:rsidRDefault="00EE3184" w:rsidP="00EE3184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5.1.МАТЕРИАЛЬНОЕ ОБЕСПЕЧЕНИЕ:</w:t>
      </w:r>
    </w:p>
    <w:p w:rsidR="00EE3184" w:rsidRDefault="00EE3184" w:rsidP="00EE3184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секции волейбол требуется и имеется в наличии следующий инвентарь:</w:t>
      </w:r>
    </w:p>
    <w:p w:rsidR="00EE3184" w:rsidRDefault="00EE3184" w:rsidP="00EE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волейбольные (по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E3184" w:rsidRDefault="00EE3184" w:rsidP="00EE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штука</w:t>
      </w:r>
    </w:p>
    <w:p w:rsidR="00EE3184" w:rsidRDefault="00EE3184" w:rsidP="00EE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EE3184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t xml:space="preserve">    5.2 ИНФОРМАЦИОННОЕ ОБЕСПЕЧЕНИЕ: </w:t>
      </w:r>
      <w:r w:rsidRPr="00EE3184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EE3184" w:rsidRDefault="00EE3184" w:rsidP="00EE3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5.3 КАДРОВОЕ ОБЕСПЕЧЕНИЕ: (требования к тренеру – преподавателю)</w:t>
      </w:r>
    </w:p>
    <w:p w:rsidR="00EE3184" w:rsidRPr="00A5626D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специальное, профильное.</w:t>
      </w:r>
    </w:p>
    <w:p w:rsidR="00EE3184" w:rsidRPr="00A5626D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</w:t>
      </w:r>
    </w:p>
    <w:p w:rsidR="00EE3184" w:rsidRPr="00A5626D" w:rsidRDefault="00EE3184" w:rsidP="00EE3184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5.3.3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спортивная квалификация либо опыт преподавания волейбола.</w:t>
      </w:r>
    </w:p>
    <w:p w:rsidR="00EE3184" w:rsidRPr="00EE3184" w:rsidRDefault="00EE3184" w:rsidP="00EE3184">
      <w:pPr>
        <w:rPr>
          <w:rFonts w:ascii="Times New Roman" w:hAnsi="Times New Roman" w:cs="Times New Roman"/>
          <w:b/>
          <w:sz w:val="24"/>
          <w:szCs w:val="24"/>
        </w:rPr>
      </w:pPr>
    </w:p>
    <w:p w:rsidR="00925AD7" w:rsidRDefault="00EE3184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t>5.4</w:t>
      </w:r>
      <w:r w:rsidR="007A116B" w:rsidRPr="007A116B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="00925AD7">
        <w:rPr>
          <w:rFonts w:ascii="Times New Roman" w:hAnsi="Times New Roman" w:cs="Times New Roman"/>
          <w:b/>
          <w:sz w:val="28"/>
          <w:szCs w:val="28"/>
        </w:rPr>
        <w:t>:</w:t>
      </w:r>
      <w:r w:rsidR="008B6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D7">
        <w:rPr>
          <w:rFonts w:ascii="Times New Roman" w:hAnsi="Times New Roman" w:cs="Times New Roman"/>
          <w:sz w:val="24"/>
          <w:szCs w:val="24"/>
        </w:rPr>
        <w:t xml:space="preserve">Для реализации программы применяются разнообразные формы и методы, как в практическом, так и теоретическом аспекте. Для усвоения теоретической информации </w:t>
      </w:r>
      <w:proofErr w:type="gramStart"/>
      <w:r w:rsidR="00925AD7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="00925AD7">
        <w:rPr>
          <w:rFonts w:ascii="Times New Roman" w:hAnsi="Times New Roman" w:cs="Times New Roman"/>
          <w:sz w:val="24"/>
          <w:szCs w:val="24"/>
        </w:rPr>
        <w:t xml:space="preserve"> применяются методы демонстрации, беседы, показа видеоматериала. 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  и высоких спортивных результатов занимающимися при использовании двух групп методов:</w:t>
      </w:r>
    </w:p>
    <w:p w:rsidR="00925AD7" w:rsidRDefault="00925AD7" w:rsidP="00925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общепедагогических</w:t>
      </w:r>
    </w:p>
    <w:p w:rsidR="00925AD7" w:rsidRDefault="00925AD7" w:rsidP="00925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спортивных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Общепедагогические или дидактические методы включают: наглядность, систематичность, доступность, индивидуализацию, единство требований. Так же применяются методы опережающего развития физических качеств по отношению к технической подготовке, метод раннего освоения сложных элементов. Метод соразмерности и сбалансированности.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Спортивные методы включают в себя: непрерывность и цикличность учебно-тренировочного процесса, максимальности и постепенности повышения требований, метод волнообразности динамики тренировочных нагрузок, метод избыточности, предполагающий применение тренировочных нагрузок, превосходящих соревновательные, метод моделирования соревновательной деятельности в тренировочном процессе.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 особенностей каждого занимающегося. Особенно внимательно выявлять индивидуальные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или тактического приема.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учебно-тренировочного занятия осуществляется работа сразу по нескольким видам подготовки. Занятие включает обязательную общую физическую подготовку, специальную физическую подготовку. На занятии должна быть осуществлена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технической. Тактической и морально-волевой подготовке юных спортсменов. Разносторонняя физическая подготовка проводится на протяжении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 тренировочного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возможностей организма, а подводящие и основные – на формирование технических навыков и тактических умений. </w:t>
      </w:r>
    </w:p>
    <w:p w:rsidR="00925AD7" w:rsidRDefault="00925AD7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процессе обучения техническим приемам используется сочетание метода целостного разучивания и разучивания по частям.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технический прием изучают в целом, затем переходят к составным частям и в заключении снова возвращаются  к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учебного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A5626D" w:rsidRDefault="00A5626D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16F" w:rsidRDefault="00DA716F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716F" w:rsidRPr="00B103F2" w:rsidRDefault="00DA716F" w:rsidP="00925AD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5AD7" w:rsidRPr="0096265B" w:rsidRDefault="007A116B" w:rsidP="00925AD7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6</w:t>
      </w:r>
      <w:r w:rsidR="00925A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AD7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7A116B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t>Входное и итоговое тестирование по степени развития основных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(прыжок в длину с места, челночный бег, метание мяча из за головы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сидя, пресс за 30 секунд, результаты в журнале)</w:t>
      </w:r>
    </w:p>
    <w:p w:rsidR="002624B8" w:rsidRDefault="002624B8" w:rsidP="002624B8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801"/>
        <w:gridCol w:w="1217"/>
        <w:gridCol w:w="1217"/>
        <w:gridCol w:w="1529"/>
        <w:gridCol w:w="1122"/>
        <w:gridCol w:w="1057"/>
        <w:gridCol w:w="1099"/>
      </w:tblGrid>
      <w:tr w:rsidR="00DA716F" w:rsidTr="000825EC">
        <w:tc>
          <w:tcPr>
            <w:tcW w:w="529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217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7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29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(-) </w:t>
            </w:r>
          </w:p>
        </w:tc>
        <w:tc>
          <w:tcPr>
            <w:tcW w:w="3278" w:type="dxa"/>
            <w:gridSpan w:val="3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за год </w:t>
            </w:r>
          </w:p>
        </w:tc>
      </w:tr>
      <w:tr w:rsidR="00DA716F" w:rsidTr="000825EC">
        <w:tc>
          <w:tcPr>
            <w:tcW w:w="529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5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A716F" w:rsidTr="000825EC">
        <w:tc>
          <w:tcPr>
            <w:tcW w:w="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DA716F" w:rsidTr="000825EC">
        <w:tc>
          <w:tcPr>
            <w:tcW w:w="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6Х10</w:t>
            </w:r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 сек.</w:t>
            </w:r>
          </w:p>
        </w:tc>
        <w:tc>
          <w:tcPr>
            <w:tcW w:w="1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сек.</w:t>
            </w:r>
          </w:p>
        </w:tc>
        <w:tc>
          <w:tcPr>
            <w:tcW w:w="1122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0(+) –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(-0,4)</w:t>
            </w:r>
          </w:p>
        </w:tc>
        <w:tc>
          <w:tcPr>
            <w:tcW w:w="105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(-0,5) – 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(-0,8)</w:t>
            </w:r>
          </w:p>
        </w:tc>
        <w:tc>
          <w:tcPr>
            <w:tcW w:w="109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(-0,9) и выше</w:t>
            </w:r>
          </w:p>
        </w:tc>
      </w:tr>
      <w:tr w:rsidR="00DA716F" w:rsidTr="000825EC">
        <w:tc>
          <w:tcPr>
            <w:tcW w:w="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Мяча из за головы из положения сидя</w:t>
            </w:r>
            <w:proofErr w:type="gramEnd"/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0(-) - 5</w:t>
            </w:r>
          </w:p>
        </w:tc>
        <w:tc>
          <w:tcPr>
            <w:tcW w:w="105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</w:t>
            </w:r>
          </w:p>
        </w:tc>
        <w:tc>
          <w:tcPr>
            <w:tcW w:w="109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DA716F" w:rsidTr="000825EC">
        <w:tc>
          <w:tcPr>
            <w:tcW w:w="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за 30 секунд</w:t>
            </w:r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21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повторов</w:t>
            </w:r>
          </w:p>
        </w:tc>
        <w:tc>
          <w:tcPr>
            <w:tcW w:w="1122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057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09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</w:tr>
    </w:tbl>
    <w:p w:rsidR="00DA716F" w:rsidRDefault="00DA716F" w:rsidP="00DA716F">
      <w:pPr>
        <w:rPr>
          <w:rFonts w:ascii="Times New Roman" w:hAnsi="Times New Roman" w:cs="Times New Roman"/>
          <w:sz w:val="24"/>
          <w:szCs w:val="24"/>
        </w:rPr>
      </w:pPr>
    </w:p>
    <w:p w:rsidR="00DA716F" w:rsidRPr="00651FD0" w:rsidRDefault="00DA716F" w:rsidP="00DA7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Техническая подготовка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9"/>
        <w:gridCol w:w="4115"/>
        <w:gridCol w:w="1418"/>
        <w:gridCol w:w="1134"/>
        <w:gridCol w:w="1134"/>
        <w:gridCol w:w="1134"/>
      </w:tblGrid>
      <w:tr w:rsidR="00DA716F" w:rsidTr="000825EC">
        <w:tc>
          <w:tcPr>
            <w:tcW w:w="529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418" w:type="dxa"/>
            <w:vMerge w:val="restart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402" w:type="dxa"/>
            <w:gridSpan w:val="3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за год (раз)</w:t>
            </w:r>
          </w:p>
        </w:tc>
      </w:tr>
      <w:tr w:rsidR="00DA716F" w:rsidTr="000825EC">
        <w:tc>
          <w:tcPr>
            <w:tcW w:w="529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A716F" w:rsidTr="000825EC">
        <w:tc>
          <w:tcPr>
            <w:tcW w:w="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верхняя передача над собой, количество повторений</w:t>
            </w:r>
          </w:p>
        </w:tc>
        <w:tc>
          <w:tcPr>
            <w:tcW w:w="1418" w:type="dxa"/>
          </w:tcPr>
          <w:p w:rsidR="00DA716F" w:rsidRDefault="00296914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D3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16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B6D32" w:rsidRDefault="00296914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лет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8B6D32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6D32" w:rsidRDefault="008B6D32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A716F" w:rsidRDefault="008B6D32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B6D32" w:rsidRDefault="008B6D32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A716F" w:rsidRDefault="008B6D32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6D32" w:rsidRDefault="008B6D32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716F" w:rsidTr="000825EC">
        <w:tc>
          <w:tcPr>
            <w:tcW w:w="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зону «3» из 10 подач</w:t>
            </w:r>
          </w:p>
        </w:tc>
        <w:tc>
          <w:tcPr>
            <w:tcW w:w="1418" w:type="dxa"/>
          </w:tcPr>
          <w:p w:rsidR="00DA716F" w:rsidRDefault="00296914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10- 11 лет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6F" w:rsidTr="000825EC">
        <w:tc>
          <w:tcPr>
            <w:tcW w:w="529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по выбору в зоны «1» или «5»</w:t>
            </w:r>
          </w:p>
        </w:tc>
        <w:tc>
          <w:tcPr>
            <w:tcW w:w="1418" w:type="dxa"/>
          </w:tcPr>
          <w:p w:rsidR="00DA716F" w:rsidRDefault="00296914" w:rsidP="0029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D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716F"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="008B6D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716F" w:rsidRDefault="00DA716F" w:rsidP="0008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A716F" w:rsidRPr="0096265B" w:rsidRDefault="00DA716F" w:rsidP="002624B8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7A116B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38D9">
        <w:rPr>
          <w:rFonts w:ascii="Times New Roman" w:hAnsi="Times New Roman" w:cs="Times New Roman"/>
          <w:sz w:val="24"/>
          <w:szCs w:val="24"/>
        </w:rPr>
        <w:t>Участие в соревнованиях различного уровня, как способ оценки освоения технических и тактических навыков.</w:t>
      </w:r>
    </w:p>
    <w:p w:rsidR="007A116B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Постоянные наблюдения и тесты во время тренировок</w:t>
      </w:r>
    </w:p>
    <w:p w:rsidR="007A116B" w:rsidRPr="00ED38D9" w:rsidRDefault="007A116B" w:rsidP="007A116B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Опросы на знание теоретического материала.</w:t>
      </w:r>
    </w:p>
    <w:p w:rsidR="00581BDA" w:rsidRDefault="00581BDA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925AD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8F3" w:rsidRDefault="00E508F3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4B8" w:rsidRDefault="002624B8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16B" w:rsidRDefault="007A116B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D32" w:rsidRDefault="008B6D32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D32" w:rsidRDefault="008B6D32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D32" w:rsidRDefault="008B6D32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D32" w:rsidRPr="007A116B" w:rsidRDefault="008B6D32" w:rsidP="007A1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942" w:rsidRDefault="007A116B" w:rsidP="003E39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3942" w:rsidRPr="003E3942">
        <w:rPr>
          <w:rFonts w:ascii="Times New Roman" w:hAnsi="Times New Roman" w:cs="Times New Roman"/>
          <w:b/>
          <w:sz w:val="24"/>
          <w:szCs w:val="24"/>
        </w:rPr>
        <w:t>.СПИСОК ИСПОЛЬЗУЕМОЙ ЛИТЕРАТУРЫ</w:t>
      </w:r>
    </w:p>
    <w:p w:rsidR="00E53B3F" w:rsidRDefault="00E53B3F" w:rsidP="003E39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E53B3F">
        <w:rPr>
          <w:rFonts w:ascii="Times New Roman" w:hAnsi="Times New Roman" w:cs="Times New Roman"/>
          <w:sz w:val="24"/>
          <w:szCs w:val="24"/>
        </w:rPr>
        <w:t>Клещев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53B3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53B3F">
        <w:rPr>
          <w:rFonts w:ascii="Times New Roman" w:hAnsi="Times New Roman" w:cs="Times New Roman"/>
          <w:sz w:val="24"/>
          <w:szCs w:val="24"/>
        </w:rPr>
        <w:t>.Г.</w:t>
      </w:r>
      <w:r>
        <w:rPr>
          <w:rFonts w:ascii="Times New Roman" w:hAnsi="Times New Roman" w:cs="Times New Roman"/>
          <w:sz w:val="24"/>
          <w:szCs w:val="24"/>
        </w:rPr>
        <w:t>Фурманов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Юный волейболист, М-«Физкультура и спорт» 1979г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Фурманов Волейбол на лужайке, в парке, во дворе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>«Физкультура и спорт» 1982г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Ю.Д. Железняк,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Волейбол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>«Просвещение» 1989г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Волейбол. Программа для секций коллективов физкультуры М 1970</w:t>
      </w:r>
    </w:p>
    <w:p w:rsidR="00E53B3F" w:rsidRDefault="00E53B3F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Ю.Д. Железняк 120 уроков по волейболу М 1970г.</w:t>
      </w:r>
    </w:p>
    <w:p w:rsidR="00E53B3F" w:rsidRDefault="00B103F2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игры. Учебное пособие для вузов редактор Ю.Н.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1980г.</w:t>
      </w:r>
    </w:p>
    <w:p w:rsidR="00B103F2" w:rsidRDefault="00B103F2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Волейбол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общ.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М.Фидлер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>-М.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Физ-ра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спорт» 1982г.</w:t>
      </w:r>
    </w:p>
    <w:p w:rsidR="00B103F2" w:rsidRDefault="00B103F2" w:rsidP="00E5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Правдин В.А. Волейбол игра для всех</w:t>
      </w:r>
      <w:r w:rsidR="00C66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>«Физкультура и спорт» 1966</w:t>
      </w:r>
    </w:p>
    <w:p w:rsidR="007A116B" w:rsidRPr="007A116B" w:rsidRDefault="007A116B" w:rsidP="007A11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116B">
        <w:rPr>
          <w:rFonts w:ascii="Times New Roman" w:hAnsi="Times New Roman" w:cs="Times New Roman"/>
          <w:sz w:val="24"/>
          <w:szCs w:val="24"/>
        </w:rPr>
        <w:t>Шелыгин</w:t>
      </w:r>
      <w:proofErr w:type="spellEnd"/>
      <w:r w:rsidRPr="007A116B">
        <w:rPr>
          <w:rFonts w:ascii="Times New Roman" w:hAnsi="Times New Roman" w:cs="Times New Roman"/>
          <w:sz w:val="24"/>
          <w:szCs w:val="24"/>
        </w:rPr>
        <w:t xml:space="preserve"> Николай Николаевич Дополнительная общеобразовательная общеразвивающая программа «Единоборства» бокс 2018 г.</w:t>
      </w:r>
    </w:p>
    <w:p w:rsidR="007A116B" w:rsidRPr="007A116B" w:rsidRDefault="007A116B" w:rsidP="007A11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Острокосов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  <w:r w:rsidRPr="007A116B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 xml:space="preserve">Волейбол»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Белоярск</w:t>
      </w:r>
      <w:proofErr w:type="spellEnd"/>
      <w:r w:rsidRPr="007A116B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7A116B" w:rsidRPr="00E53B3F" w:rsidRDefault="007A116B" w:rsidP="007A116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7A116B" w:rsidRPr="00E53B3F" w:rsidSect="007F1D7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87" w:rsidRDefault="00636787" w:rsidP="00EC7DD9">
      <w:pPr>
        <w:spacing w:after="0" w:line="240" w:lineRule="auto"/>
      </w:pPr>
      <w:r>
        <w:separator/>
      </w:r>
    </w:p>
  </w:endnote>
  <w:endnote w:type="continuationSeparator" w:id="0">
    <w:p w:rsidR="00636787" w:rsidRDefault="00636787" w:rsidP="00EC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10244"/>
      <w:docPartObj>
        <w:docPartGallery w:val="Page Numbers (Bottom of Page)"/>
        <w:docPartUnique/>
      </w:docPartObj>
    </w:sdtPr>
    <w:sdtEndPr/>
    <w:sdtContent>
      <w:p w:rsidR="00071314" w:rsidRDefault="00752B69">
        <w:pPr>
          <w:pStyle w:val="a7"/>
          <w:jc w:val="center"/>
        </w:pPr>
        <w:r>
          <w:fldChar w:fldCharType="begin"/>
        </w:r>
        <w:r w:rsidR="00071314">
          <w:instrText>PAGE   \* MERGEFORMAT</w:instrText>
        </w:r>
        <w:r>
          <w:fldChar w:fldCharType="separate"/>
        </w:r>
        <w:r w:rsidR="00F07D95">
          <w:rPr>
            <w:noProof/>
          </w:rPr>
          <w:t>4</w:t>
        </w:r>
        <w:r>
          <w:fldChar w:fldCharType="end"/>
        </w:r>
      </w:p>
    </w:sdtContent>
  </w:sdt>
  <w:p w:rsidR="00071314" w:rsidRDefault="00071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87" w:rsidRDefault="00636787" w:rsidP="00EC7DD9">
      <w:pPr>
        <w:spacing w:after="0" w:line="240" w:lineRule="auto"/>
      </w:pPr>
      <w:r>
        <w:separator/>
      </w:r>
    </w:p>
  </w:footnote>
  <w:footnote w:type="continuationSeparator" w:id="0">
    <w:p w:rsidR="00636787" w:rsidRDefault="00636787" w:rsidP="00EC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6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5C"/>
    <w:rsid w:val="000006A1"/>
    <w:rsid w:val="00005A9E"/>
    <w:rsid w:val="000254DA"/>
    <w:rsid w:val="0006564E"/>
    <w:rsid w:val="00071314"/>
    <w:rsid w:val="000748E8"/>
    <w:rsid w:val="000917F8"/>
    <w:rsid w:val="00094FF1"/>
    <w:rsid w:val="000B0139"/>
    <w:rsid w:val="000D6F65"/>
    <w:rsid w:val="000E2D3B"/>
    <w:rsid w:val="00104DD0"/>
    <w:rsid w:val="00182DE7"/>
    <w:rsid w:val="001A165C"/>
    <w:rsid w:val="001A1E40"/>
    <w:rsid w:val="001B130C"/>
    <w:rsid w:val="00202524"/>
    <w:rsid w:val="002153A3"/>
    <w:rsid w:val="00215448"/>
    <w:rsid w:val="00244989"/>
    <w:rsid w:val="00246D0F"/>
    <w:rsid w:val="002542F2"/>
    <w:rsid w:val="002624B8"/>
    <w:rsid w:val="00264A36"/>
    <w:rsid w:val="00265D68"/>
    <w:rsid w:val="002860E5"/>
    <w:rsid w:val="00296914"/>
    <w:rsid w:val="002B1537"/>
    <w:rsid w:val="002C1B5C"/>
    <w:rsid w:val="002D020A"/>
    <w:rsid w:val="002E1EAB"/>
    <w:rsid w:val="00317384"/>
    <w:rsid w:val="00323BB6"/>
    <w:rsid w:val="00353EB9"/>
    <w:rsid w:val="003579EA"/>
    <w:rsid w:val="003836FC"/>
    <w:rsid w:val="00385F5B"/>
    <w:rsid w:val="00397891"/>
    <w:rsid w:val="003A0C27"/>
    <w:rsid w:val="003A110E"/>
    <w:rsid w:val="003E3942"/>
    <w:rsid w:val="003E7665"/>
    <w:rsid w:val="00472E57"/>
    <w:rsid w:val="00480C64"/>
    <w:rsid w:val="004822F9"/>
    <w:rsid w:val="004C19D2"/>
    <w:rsid w:val="004C28C1"/>
    <w:rsid w:val="004C7D7D"/>
    <w:rsid w:val="004F4136"/>
    <w:rsid w:val="0050538F"/>
    <w:rsid w:val="00575809"/>
    <w:rsid w:val="0057723D"/>
    <w:rsid w:val="00581BDA"/>
    <w:rsid w:val="005A6C38"/>
    <w:rsid w:val="00603A1D"/>
    <w:rsid w:val="00604120"/>
    <w:rsid w:val="00636787"/>
    <w:rsid w:val="006512F8"/>
    <w:rsid w:val="00680AD9"/>
    <w:rsid w:val="0072614C"/>
    <w:rsid w:val="00752B69"/>
    <w:rsid w:val="007A116B"/>
    <w:rsid w:val="007A1B37"/>
    <w:rsid w:val="007C5EA6"/>
    <w:rsid w:val="007F1D79"/>
    <w:rsid w:val="007F6FB2"/>
    <w:rsid w:val="0085332A"/>
    <w:rsid w:val="00876EAE"/>
    <w:rsid w:val="008B3F15"/>
    <w:rsid w:val="008B6D32"/>
    <w:rsid w:val="008E1EBA"/>
    <w:rsid w:val="008E2901"/>
    <w:rsid w:val="008E3B03"/>
    <w:rsid w:val="008E65B7"/>
    <w:rsid w:val="008F27C0"/>
    <w:rsid w:val="00925AD7"/>
    <w:rsid w:val="00972088"/>
    <w:rsid w:val="009740A3"/>
    <w:rsid w:val="009A644F"/>
    <w:rsid w:val="009E35C4"/>
    <w:rsid w:val="00A377B8"/>
    <w:rsid w:val="00A4792B"/>
    <w:rsid w:val="00A5626D"/>
    <w:rsid w:val="00A56355"/>
    <w:rsid w:val="00A8213F"/>
    <w:rsid w:val="00AD5EE4"/>
    <w:rsid w:val="00B02FFB"/>
    <w:rsid w:val="00B103F2"/>
    <w:rsid w:val="00B457F1"/>
    <w:rsid w:val="00B75629"/>
    <w:rsid w:val="00BA0B58"/>
    <w:rsid w:val="00BA135A"/>
    <w:rsid w:val="00BA4F6D"/>
    <w:rsid w:val="00BC175F"/>
    <w:rsid w:val="00BE167A"/>
    <w:rsid w:val="00C074B7"/>
    <w:rsid w:val="00C102A2"/>
    <w:rsid w:val="00C66F1A"/>
    <w:rsid w:val="00C75F44"/>
    <w:rsid w:val="00CD0F6A"/>
    <w:rsid w:val="00CD2D76"/>
    <w:rsid w:val="00D53772"/>
    <w:rsid w:val="00D553BF"/>
    <w:rsid w:val="00D94093"/>
    <w:rsid w:val="00D97B5A"/>
    <w:rsid w:val="00DA716F"/>
    <w:rsid w:val="00E0560C"/>
    <w:rsid w:val="00E219EA"/>
    <w:rsid w:val="00E508F3"/>
    <w:rsid w:val="00E53B3F"/>
    <w:rsid w:val="00E5579E"/>
    <w:rsid w:val="00E67D24"/>
    <w:rsid w:val="00EC6DBE"/>
    <w:rsid w:val="00EC7DD9"/>
    <w:rsid w:val="00EE3184"/>
    <w:rsid w:val="00EF014B"/>
    <w:rsid w:val="00F07D95"/>
    <w:rsid w:val="00F41990"/>
    <w:rsid w:val="00FA749A"/>
    <w:rsid w:val="00FC1F1F"/>
    <w:rsid w:val="00FE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B7"/>
    <w:pPr>
      <w:ind w:left="720"/>
      <w:contextualSpacing/>
    </w:pPr>
  </w:style>
  <w:style w:type="table" w:styleId="a4">
    <w:name w:val="Table Grid"/>
    <w:basedOn w:val="a1"/>
    <w:uiPriority w:val="59"/>
    <w:rsid w:val="007A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DD9"/>
  </w:style>
  <w:style w:type="paragraph" w:styleId="a7">
    <w:name w:val="footer"/>
    <w:basedOn w:val="a"/>
    <w:link w:val="a8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DD9"/>
  </w:style>
  <w:style w:type="paragraph" w:styleId="a9">
    <w:name w:val="Balloon Text"/>
    <w:basedOn w:val="a"/>
    <w:link w:val="aa"/>
    <w:uiPriority w:val="99"/>
    <w:semiHidden/>
    <w:unhideWhenUsed/>
    <w:rsid w:val="0097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B7"/>
    <w:pPr>
      <w:ind w:left="720"/>
      <w:contextualSpacing/>
    </w:pPr>
  </w:style>
  <w:style w:type="table" w:styleId="a4">
    <w:name w:val="Table Grid"/>
    <w:basedOn w:val="a1"/>
    <w:uiPriority w:val="59"/>
    <w:rsid w:val="007A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DD9"/>
  </w:style>
  <w:style w:type="paragraph" w:styleId="a7">
    <w:name w:val="footer"/>
    <w:basedOn w:val="a"/>
    <w:link w:val="a8"/>
    <w:uiPriority w:val="99"/>
    <w:unhideWhenUsed/>
    <w:rsid w:val="00EC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D659-9213-4660-B675-51F40042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16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53</cp:revision>
  <cp:lastPrinted>2021-08-20T09:25:00Z</cp:lastPrinted>
  <dcterms:created xsi:type="dcterms:W3CDTF">2018-05-03T13:52:00Z</dcterms:created>
  <dcterms:modified xsi:type="dcterms:W3CDTF">2024-08-29T08:57:00Z</dcterms:modified>
</cp:coreProperties>
</file>