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2E" w:rsidRDefault="00494440" w:rsidP="00BB192E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494440">
        <w:rPr>
          <w:b/>
          <w:bCs/>
          <w:noProof/>
          <w:sz w:val="28"/>
          <w:szCs w:val="28"/>
        </w:rPr>
        <w:drawing>
          <wp:inline distT="0" distB="0" distL="0" distR="0">
            <wp:extent cx="5940425" cy="8402827"/>
            <wp:effectExtent l="0" t="0" r="0" b="0"/>
            <wp:docPr id="1" name="Рисунок 1" descr="C:\Users\ГТО\Desktop\прграммы 2021г\шахматы  216.21.9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ТО\Desktop\прграммы 2021г\шахматы  216.21.9 (pdf.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440" w:rsidRDefault="0049444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440" w:rsidRDefault="0049444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440" w:rsidRDefault="0049444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4B8" w:rsidRDefault="00E904B8" w:rsidP="00E904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E904B8" w:rsidRDefault="00E904B8" w:rsidP="00E904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</w:t>
      </w:r>
      <w:r w:rsidR="00D8712E">
        <w:rPr>
          <w:rFonts w:ascii="Times New Roman" w:eastAsia="Calibri" w:hAnsi="Times New Roman" w:cs="Times New Roman"/>
          <w:sz w:val="24"/>
          <w:szCs w:val="24"/>
        </w:rPr>
        <w:t>…</w:t>
      </w:r>
      <w:r w:rsidRPr="0096265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Учебно-тематический план дополнительной</w:t>
      </w:r>
    </w:p>
    <w:p w:rsidR="00D657BF" w:rsidRDefault="00D657BF" w:rsidP="00D657BF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общеобразовательной общеразвивающей программы……</w:t>
      </w:r>
      <w:r w:rsidR="00D8712E">
        <w:rPr>
          <w:rFonts w:ascii="Times New Roman" w:eastAsia="Calibri" w:hAnsi="Times New Roman" w:cs="Times New Roman"/>
          <w:sz w:val="24"/>
          <w:szCs w:val="24"/>
        </w:rPr>
        <w:t>...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график………………………….…</w:t>
      </w:r>
      <w:r w:rsidR="00D8712E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....5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Содержание дополнительной</w:t>
      </w:r>
    </w:p>
    <w:p w:rsidR="00D657BF" w:rsidRPr="007A116B" w:rsidRDefault="00D657BF" w:rsidP="00D657B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общеобразовательной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D8712E">
        <w:rPr>
          <w:rFonts w:ascii="Times New Roman" w:eastAsia="Calibri" w:hAnsi="Times New Roman" w:cs="Times New Roman"/>
          <w:sz w:val="24"/>
          <w:szCs w:val="24"/>
        </w:rPr>
        <w:t>.10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Обеспечение дополнительной</w:t>
      </w:r>
    </w:p>
    <w:p w:rsidR="00D657BF" w:rsidRPr="0096265B" w:rsidRDefault="00D657BF" w:rsidP="00D657B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общеобразовательной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8712E"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D8712E">
        <w:rPr>
          <w:rFonts w:ascii="Times New Roman" w:eastAsia="Calibri" w:hAnsi="Times New Roman" w:cs="Times New Roman"/>
          <w:sz w:val="24"/>
          <w:szCs w:val="24"/>
        </w:rPr>
        <w:t>.11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</w:t>
      </w:r>
      <w:r>
        <w:rPr>
          <w:rFonts w:ascii="Times New Roman" w:eastAsia="Calibri" w:hAnsi="Times New Roman" w:cs="Times New Roman"/>
          <w:sz w:val="24"/>
          <w:szCs w:val="24"/>
        </w:rPr>
        <w:t>разовательных результатов………………</w:t>
      </w:r>
      <w:r w:rsidR="00D8712E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..</w:t>
      </w:r>
      <w:r w:rsidR="00D8712E">
        <w:rPr>
          <w:rFonts w:ascii="Times New Roman" w:eastAsia="Calibri" w:hAnsi="Times New Roman" w:cs="Times New Roman"/>
          <w:sz w:val="24"/>
          <w:szCs w:val="24"/>
        </w:rPr>
        <w:t>.13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</w:t>
      </w:r>
      <w:r>
        <w:rPr>
          <w:rFonts w:ascii="Times New Roman" w:eastAsia="Calibri" w:hAnsi="Times New Roman" w:cs="Times New Roman"/>
          <w:sz w:val="24"/>
          <w:szCs w:val="24"/>
        </w:rPr>
        <w:t>ическая литература…………………………………</w:t>
      </w:r>
      <w:r w:rsidR="00D8712E">
        <w:rPr>
          <w:rFonts w:ascii="Times New Roman" w:eastAsia="Calibri" w:hAnsi="Times New Roman" w:cs="Times New Roman"/>
          <w:sz w:val="24"/>
          <w:szCs w:val="24"/>
        </w:rPr>
        <w:t>…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D8712E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192E" w:rsidRDefault="00BB192E" w:rsidP="00BB192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Pr="00BB192E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A0" w:rsidRPr="000B67E7" w:rsidRDefault="00E904B8" w:rsidP="000B67E7">
      <w:pPr>
        <w:pStyle w:val="a4"/>
        <w:numPr>
          <w:ilvl w:val="0"/>
          <w:numId w:val="3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828A0" w:rsidRPr="0045009C" w:rsidRDefault="00C828A0" w:rsidP="00C828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 физкультурно- спортивной направленности «</w:t>
      </w:r>
      <w:r w:rsidR="0040532A">
        <w:rPr>
          <w:rFonts w:ascii="Times New Roman" w:eastAsia="Times New Roman" w:hAnsi="Times New Roman" w:cs="Times New Roman"/>
          <w:sz w:val="24"/>
          <w:szCs w:val="24"/>
        </w:rPr>
        <w:t>Шахматы 216</w:t>
      </w:r>
      <w:r w:rsidR="008257BC">
        <w:rPr>
          <w:rFonts w:ascii="Times New Roman" w:eastAsia="Times New Roman" w:hAnsi="Times New Roman" w:cs="Times New Roman"/>
          <w:sz w:val="24"/>
          <w:szCs w:val="24"/>
        </w:rPr>
        <w:t>.21</w:t>
      </w:r>
      <w:r w:rsidR="00FE53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52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основании </w:t>
      </w:r>
      <w:r w:rsidR="007B021A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C828A0" w:rsidRPr="000B67E7" w:rsidRDefault="00C828A0" w:rsidP="00C828A0">
      <w:pPr>
        <w:numPr>
          <w:ilvl w:val="0"/>
          <w:numId w:val="34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</w:rPr>
      </w:pPr>
      <w:r w:rsidRPr="000B67E7">
        <w:rPr>
          <w:rFonts w:ascii="Times New Roman" w:eastAsia="Times New Roman" w:hAnsi="Times New Roman" w:cs="Times New Roman"/>
        </w:rPr>
        <w:t>Федеральный закон от 29 декабря 2012 г. N 273-ФЗ "Об образовании в Российской Федерации".</w:t>
      </w:r>
    </w:p>
    <w:p w:rsidR="00C828A0" w:rsidRPr="000B67E7" w:rsidRDefault="00C828A0" w:rsidP="00C828A0">
      <w:pPr>
        <w:numPr>
          <w:ilvl w:val="0"/>
          <w:numId w:val="34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</w:rPr>
      </w:pPr>
      <w:r w:rsidRPr="000B67E7">
        <w:rPr>
          <w:rFonts w:ascii="Times New Roman" w:eastAsia="Times New Roman" w:hAnsi="Times New Roman" w:cs="Times New Roman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N 1726-р.</w:t>
      </w:r>
    </w:p>
    <w:p w:rsidR="00C828A0" w:rsidRPr="000B67E7" w:rsidRDefault="00C828A0" w:rsidP="00C828A0">
      <w:pPr>
        <w:numPr>
          <w:ilvl w:val="0"/>
          <w:numId w:val="34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</w:rPr>
      </w:pPr>
      <w:r w:rsidRPr="000B67E7">
        <w:rPr>
          <w:rFonts w:ascii="Times New Roman" w:eastAsia="Times New Roman" w:hAnsi="Times New Roman" w:cs="Times New Roman"/>
        </w:rPr>
        <w:t>Приказ Минпросвещения России от 09.11.2018 года N 196.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828A0" w:rsidRPr="000B67E7" w:rsidRDefault="00C828A0" w:rsidP="00C828A0">
      <w:pPr>
        <w:numPr>
          <w:ilvl w:val="0"/>
          <w:numId w:val="34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</w:rPr>
      </w:pPr>
      <w:r w:rsidRPr="000B67E7">
        <w:rPr>
          <w:rFonts w:ascii="Times New Roman" w:eastAsia="Times New Roman" w:hAnsi="Times New Roman" w:cs="Times New Roman"/>
        </w:rPr>
        <w:t>Письмо Минобрнауки России от 18 ноября 2015 г. N 09-3242 «О направлении информации» (вместе с Методическими рекомендациями по проектированию дополнительных общеразвивающих программ).</w:t>
      </w:r>
    </w:p>
    <w:p w:rsidR="00A035A3" w:rsidRPr="00A035A3" w:rsidRDefault="00A035A3" w:rsidP="00A035A3">
      <w:pPr>
        <w:numPr>
          <w:ilvl w:val="0"/>
          <w:numId w:val="34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E7">
        <w:rPr>
          <w:rFonts w:ascii="Times New Roman" w:eastAsia="Times New Roman" w:hAnsi="Times New Roman" w:cs="Times New Roman"/>
        </w:rPr>
        <w:t>Санитарные правила 2.4.3648-20 "Санитарно-эпидемиологические требования к организациям воспитания и обучения, отдыха и оздоровления детей и молодёжи", утвержденные постановлением Главного государственного санитарного врача Российской Федерации от 28 сентября 2020 года N 28</w:t>
      </w:r>
      <w:r w:rsidRPr="00A03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8A0" w:rsidRDefault="00C828A0" w:rsidP="00C828A0">
      <w:pPr>
        <w:numPr>
          <w:ilvl w:val="0"/>
          <w:numId w:val="34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 </w:t>
      </w:r>
      <w:r>
        <w:rPr>
          <w:rFonts w:ascii="Times New Roman" w:eastAsia="Times New Roman" w:hAnsi="Times New Roman" w:cs="Times New Roman"/>
          <w:sz w:val="24"/>
          <w:szCs w:val="24"/>
        </w:rPr>
        <w:t>МБУ ДО «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ДЮСШ г. Пошехонье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04B8" w:rsidRDefault="00E904B8" w:rsidP="00C828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8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обучающихся.</w:t>
      </w:r>
    </w:p>
    <w:p w:rsidR="00C828A0" w:rsidRPr="00C828A0" w:rsidRDefault="00C828A0" w:rsidP="00C8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поэтапном освоении обучающимися,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C828A0" w:rsidRPr="00C828A0" w:rsidRDefault="00C828A0" w:rsidP="000B6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предлагаемой программе реализуется связь с общим образованием,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395528">
        <w:rPr>
          <w:rFonts w:ascii="Times New Roman" w:hAnsi="Times New Roman" w:cs="Times New Roman"/>
          <w:b/>
          <w:sz w:val="24"/>
          <w:szCs w:val="24"/>
        </w:rPr>
        <w:t>9</w:t>
      </w:r>
      <w:r w:rsidR="00ED6BC4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395528">
        <w:rPr>
          <w:rFonts w:ascii="Times New Roman" w:hAnsi="Times New Roman" w:cs="Times New Roman"/>
          <w:b/>
          <w:sz w:val="24"/>
          <w:szCs w:val="24"/>
        </w:rPr>
        <w:t>5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C828A0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828A0">
        <w:rPr>
          <w:rFonts w:ascii="Times New Roman" w:hAnsi="Times New Roman" w:cs="Times New Roman"/>
          <w:sz w:val="24"/>
          <w:szCs w:val="24"/>
        </w:rPr>
        <w:t>уровню разработки – авторская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интеллектуально-творческой, одаренной личности через занятия шахматами.</w:t>
      </w:r>
    </w:p>
    <w:p w:rsidR="00E904B8" w:rsidRPr="00CD5A46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историей шахмат;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 игры;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теоретические знания по шахматной игре, ознаком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проведения соревнований и правилами турнирного поведения.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память, внимание, усидчивость и другие положительные качества личности;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самодисциплины;</w:t>
      </w:r>
    </w:p>
    <w:p w:rsidR="00E904B8" w:rsidRPr="002F11F0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волевых качеств, самосовершенствования и самооценки.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Знание истории шахмат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Знание правил игры, проведения соревнований</w:t>
      </w:r>
    </w:p>
    <w:p w:rsidR="00E904B8" w:rsidRDefault="00C828A0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04B8">
        <w:rPr>
          <w:rFonts w:ascii="Times New Roman" w:hAnsi="Times New Roman" w:cs="Times New Roman"/>
          <w:sz w:val="24"/>
          <w:szCs w:val="24"/>
        </w:rPr>
        <w:t>. Высокая самодисциплина</w:t>
      </w:r>
    </w:p>
    <w:p w:rsidR="00E904B8" w:rsidRDefault="00C828A0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4B8">
        <w:rPr>
          <w:rFonts w:ascii="Times New Roman" w:hAnsi="Times New Roman" w:cs="Times New Roman"/>
          <w:sz w:val="24"/>
          <w:szCs w:val="24"/>
        </w:rPr>
        <w:t>. Высокие нравственные и волевые качества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Учебные группы мальчик</w:t>
      </w:r>
      <w:r w:rsidR="001A59E5">
        <w:rPr>
          <w:rFonts w:ascii="Times New Roman" w:hAnsi="Times New Roman" w:cs="Times New Roman"/>
          <w:sz w:val="24"/>
          <w:szCs w:val="24"/>
        </w:rPr>
        <w:t>ов и девочек могут комплектоваться</w:t>
      </w:r>
      <w:r>
        <w:rPr>
          <w:rFonts w:ascii="Times New Roman" w:hAnsi="Times New Roman" w:cs="Times New Roman"/>
          <w:sz w:val="24"/>
          <w:szCs w:val="24"/>
        </w:rPr>
        <w:t xml:space="preserve"> совместно.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общеобразовательной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: программа среднесрочная, рассчитана на </w:t>
      </w:r>
      <w:r w:rsidR="00C828A0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общеобразовательной общеразвивающей программы:</w:t>
      </w:r>
      <w:r>
        <w:rPr>
          <w:rFonts w:ascii="Times New Roman" w:hAnsi="Times New Roman" w:cs="Times New Roman"/>
          <w:sz w:val="24"/>
          <w:szCs w:val="24"/>
        </w:rPr>
        <w:t xml:space="preserve">Занятия с группами </w:t>
      </w:r>
      <w:r w:rsidR="0040532A">
        <w:rPr>
          <w:rFonts w:ascii="Times New Roman" w:hAnsi="Times New Roman" w:cs="Times New Roman"/>
          <w:sz w:val="24"/>
          <w:szCs w:val="24"/>
        </w:rPr>
        <w:t>проводятся 3</w:t>
      </w:r>
      <w:r>
        <w:rPr>
          <w:rFonts w:ascii="Times New Roman" w:hAnsi="Times New Roman" w:cs="Times New Roman"/>
          <w:sz w:val="24"/>
          <w:szCs w:val="24"/>
        </w:rPr>
        <w:t xml:space="preserve"> раза в неделю по 2 часа.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6BC4">
        <w:rPr>
          <w:rFonts w:ascii="Times New Roman" w:hAnsi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E904B8" w:rsidRPr="004070B7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 «От простого к сложному»</w:t>
      </w:r>
    </w:p>
    <w:p w:rsidR="00E904B8" w:rsidRPr="00BB192E" w:rsidRDefault="00E904B8" w:rsidP="00E904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E904B8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ОБЩЕОБРАЗОВАТЕЛЬНОЙ ОБЩЕРАЗВИВАЮЩЕЙ ПРОГРАММЫ</w:t>
      </w:r>
    </w:p>
    <w:p w:rsidR="00BB192E" w:rsidRP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546"/>
        <w:gridCol w:w="1132"/>
        <w:gridCol w:w="1205"/>
        <w:gridCol w:w="1083"/>
        <w:gridCol w:w="1193"/>
      </w:tblGrid>
      <w:tr w:rsidR="00706D6D" w:rsidRPr="00BB192E" w:rsidTr="00706D6D">
        <w:trPr>
          <w:tblCellSpacing w:w="15" w:type="dxa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 и виды деятельности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D6D" w:rsidRPr="00BB192E" w:rsidRDefault="00706D6D" w:rsidP="00BB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D6D" w:rsidRPr="00BB192E" w:rsidRDefault="00706D6D" w:rsidP="00BB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Организационное занятие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– спорт, наука, искусство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шахматы, особенности шахматной борьбы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6D6D"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6D6D"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схемы достижения матовых ситуаций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6D6D"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6D6D"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Эндшпиль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по решению задач и этюдов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Сеансы одновременной игры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(турниры)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4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40532A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BF" w:rsidRDefault="00D657BF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D6D" w:rsidRPr="005E4B88" w:rsidRDefault="00706D6D" w:rsidP="00706D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4BDE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706D6D" w:rsidRDefault="00706D6D" w:rsidP="00706D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D6D" w:rsidRDefault="00706D6D" w:rsidP="00706D6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706D6D" w:rsidTr="00706D6D">
        <w:tc>
          <w:tcPr>
            <w:tcW w:w="576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D8712E" w:rsidRPr="00DF7C22" w:rsidRDefault="00D8712E" w:rsidP="00706D6D">
            <w:pPr>
              <w:pStyle w:val="c0"/>
              <w:spacing w:before="0" w:beforeAutospacing="0" w:after="25" w:afterAutospacing="0"/>
              <w:jc w:val="both"/>
            </w:pPr>
            <w:r>
              <w:t>История развития шахмат</w:t>
            </w:r>
          </w:p>
        </w:tc>
        <w:tc>
          <w:tcPr>
            <w:tcW w:w="1118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Тактика. Конкурс решения 2-х ходовых задач</w:t>
            </w:r>
          </w:p>
        </w:tc>
        <w:tc>
          <w:tcPr>
            <w:tcW w:w="1118" w:type="dxa"/>
          </w:tcPr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Тактика. Конкурс решения комбинаций</w:t>
            </w:r>
          </w:p>
        </w:tc>
        <w:tc>
          <w:tcPr>
            <w:tcW w:w="1118" w:type="dxa"/>
          </w:tcPr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Тактика.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Ошибки при расчете</w:t>
            </w:r>
          </w:p>
        </w:tc>
        <w:tc>
          <w:tcPr>
            <w:tcW w:w="1118" w:type="dxa"/>
          </w:tcPr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Анализ игровых ситуаций</w:t>
            </w:r>
          </w:p>
        </w:tc>
        <w:tc>
          <w:tcPr>
            <w:tcW w:w="1118" w:type="dxa"/>
          </w:tcPr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Тренировка техники расчета</w:t>
            </w:r>
          </w:p>
        </w:tc>
        <w:tc>
          <w:tcPr>
            <w:tcW w:w="1118" w:type="dxa"/>
          </w:tcPr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Разноцветные слоны в миттельшпиле</w:t>
            </w:r>
          </w:p>
        </w:tc>
        <w:tc>
          <w:tcPr>
            <w:tcW w:w="1118" w:type="dxa"/>
          </w:tcPr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Выключение фигуры из игры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Анализ игровых ситуаций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Тренировка техники расчета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Разноцветные слоны в миттельшпиле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Выключение фигуры из игры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Творчество чемпиона мира Х-Р. Капабланки                                                        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Открытые и полуоткрытые линии и атака на короля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Творчество первой чемпионки мира Веры Менчик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Фортпост на открытой и полуоткрытой линии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Борьба за открытую линию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Проблема центра. Сильный пешечный центр        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Подрыв пешечного центра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Фортпост на открытой и полуоткрытой линии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Борьба за открытую линию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Проблема центра. Сильный пешечный центр        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Подрыв пешечного центра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Фигуры против пешечного центра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Проблема центра. Фигурно-пешечный центр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Роль центра при фланговых операциях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Два слона в миттельшпиле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Два слона в эндшпиле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Усиленная борьба против двух слонов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Повторение пройденного материала (основы стратегии)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Проблема центра. Фигурно-пешечный центр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Роль центра при фланговых операциях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Два слона в миттельшпиле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Два слона в эндшпиле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Усиленная борьба против двух слонов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Повторение пройденного материала (основы стратегии)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Слабые поля в лагере противника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Элементы стратегии. Слабые и сильные поля. Слабость комплекса полей 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Слабые поля в лагере противника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Элементы стратегии. Слабые и сильные поля. Слабые поля в лагере </w:t>
            </w:r>
            <w:r w:rsidRPr="000C32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противника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Элементы стратегии. Слабые и сильные поля. Слабость комплекса полей 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О некоторых сильных полях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Пешечные слабости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Сдвоенные пешки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Отсталая пешка на полуоткрытой линии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Геометрия доски. Прием отталкивания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 Элементы стратегии. Особенности расположения пешек. Окончания с проходными  пешками у обеих сторон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Лучшее пешечное расположение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Прорыв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Запасные темпы. Активность короля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Переход в пешечный эндшпиль, как метод реализации материального и позиционного перевеса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Проходные пешки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Этюдные идеи на практике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Владение 7-ой (2-ой) горизонталью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Элементы стратегии 7 и 2 </w:t>
            </w:r>
            <w:r w:rsidRPr="000C32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горизонталь. Реализация материального перевеса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Реализация позиционного перевеса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двух ладьей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ладьи и легкой фигуры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трех легких фигур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ферзя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Две ладьи против трех легких фигур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Владение 7-ой (2-ой) горизонталью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Реализация материального перевеса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Реализация позиционного перевеса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Повторение пройденного материала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двух ладьей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Борьба при необычном соотношении </w:t>
            </w:r>
            <w:r w:rsidRPr="000C32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сил. Ферзь против ладьи и легкой фигуры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трех легких фигур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ферзя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Две ладьи против трех легких фигур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ладьи и легкой фигуры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трех легких фигур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ферзя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Две ладьи против трех легких фигур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40532A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4053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4053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1A59E5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1A59E5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1A59E5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1A59E5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1A59E5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D8712E" w:rsidRPr="000C3220" w:rsidRDefault="00D8712E" w:rsidP="001A59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712E" w:rsidTr="00706D6D">
        <w:tc>
          <w:tcPr>
            <w:tcW w:w="576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5" w:type="dxa"/>
          </w:tcPr>
          <w:p w:rsidR="00D8712E" w:rsidRDefault="00D8712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82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D8712E" w:rsidRPr="00DF7C22" w:rsidRDefault="00D8712E" w:rsidP="001A59E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Соревнования, решение тестов</w:t>
            </w:r>
          </w:p>
        </w:tc>
        <w:tc>
          <w:tcPr>
            <w:tcW w:w="1118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D8712E" w:rsidRDefault="00D8712E" w:rsidP="001A59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1A4C54" w:rsidRDefault="001A4C54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Default="00ED0FBE" w:rsidP="001A4C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A4C54">
        <w:rPr>
          <w:rFonts w:ascii="Times New Roman" w:hAnsi="Times New Roman" w:cs="Times New Roman"/>
          <w:b/>
          <w:sz w:val="24"/>
          <w:szCs w:val="24"/>
        </w:rPr>
        <w:t>.</w:t>
      </w:r>
      <w:r w:rsidR="001A4C54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A4C54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p w:rsidR="001A4C54" w:rsidRDefault="001A4C54" w:rsidP="001A4C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3на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комство с детьми. Постановка задач на год. Правила техники безопасности.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– спорт, наука и искусство. История возникновения шахмат. Различные системы проведения шахматных турниров. Этика поведения шахматиста во время игры.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шахматы, 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1A4C54" w:rsidRPr="00BB192E" w:rsidRDefault="001A4C54" w:rsidP="001A4C5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ценность фигур. Размен. </w:t>
      </w:r>
    </w:p>
    <w:p w:rsidR="001A4C54" w:rsidRPr="00BB192E" w:rsidRDefault="001A4C54" w:rsidP="001A4C5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Цунгванг. Ладейные, коневые и слоновые окончания. Правила игры в эндшпиле. Практические занятия.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турниры (по отдельному графику)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</w:p>
    <w:p w:rsidR="001A4C54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 Подведение итогов. Обзор выполнения поставленных задач.</w:t>
      </w:r>
    </w:p>
    <w:p w:rsidR="00760E36" w:rsidRDefault="00760E36" w:rsidP="00D657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0E36" w:rsidRDefault="00D657BF" w:rsidP="00760E36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A4C54" w:rsidRPr="00C010AB">
        <w:rPr>
          <w:rFonts w:ascii="Times New Roman" w:hAnsi="Times New Roman" w:cs="Times New Roman"/>
          <w:b/>
          <w:sz w:val="24"/>
          <w:szCs w:val="24"/>
        </w:rPr>
        <w:t>ОБЕСПЕЧЕНИЕ ДОПОЛНИТЕЛЬНОЙ ОБЩЕОБРАЗОВАТЕЛЬНОЙ ОБЩЕРАЗВИВАЮЩЕЙ ПРОГРАММЫ</w:t>
      </w:r>
    </w:p>
    <w:p w:rsidR="00760E36" w:rsidRPr="00760E36" w:rsidRDefault="00760E36" w:rsidP="00760E36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760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</w:p>
    <w:p w:rsidR="00760E36" w:rsidRPr="00BB192E" w:rsidRDefault="00760E36" w:rsidP="00760E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используются: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демонстрационная доска с магнитными фигурами – 1 штука;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шахматные часы – 4-6 штук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к различным турнирам;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материалы для тренинга;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вопросники к контрольным занятиям и викторинам;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шахматных терминов;</w:t>
      </w:r>
    </w:p>
    <w:p w:rsidR="00760E36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шахматных фигур с досками – 10-12 штук.</w:t>
      </w:r>
    </w:p>
    <w:p w:rsidR="00760E36" w:rsidRDefault="00760E36" w:rsidP="00760E36">
      <w:pPr>
        <w:rPr>
          <w:rFonts w:ascii="Times New Roman" w:hAnsi="Times New Roman" w:cs="Times New Roman"/>
          <w:b/>
          <w:sz w:val="24"/>
          <w:szCs w:val="24"/>
        </w:rPr>
      </w:pPr>
    </w:p>
    <w:p w:rsidR="00760E36" w:rsidRPr="00760E36" w:rsidRDefault="00760E36" w:rsidP="00760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760E36">
        <w:rPr>
          <w:rFonts w:ascii="Times New Roman" w:hAnsi="Times New Roman" w:cs="Times New Roman"/>
          <w:b/>
          <w:sz w:val="24"/>
          <w:szCs w:val="24"/>
        </w:rPr>
        <w:t xml:space="preserve">. ИНФОРМАЦИОННОЕ ОБЕСПЕЧЕНИЕ: </w:t>
      </w:r>
      <w:r w:rsidRPr="00760E36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760E36" w:rsidRDefault="00760E36" w:rsidP="00760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Pr="00760E36">
        <w:rPr>
          <w:rFonts w:ascii="Times New Roman" w:hAnsi="Times New Roman" w:cs="Times New Roman"/>
          <w:b/>
          <w:sz w:val="24"/>
          <w:szCs w:val="24"/>
        </w:rPr>
        <w:t>КАДРОВОЕ ОБЕСПЕЧЕНИЕ: (требования к тренеру – преподавателю)</w:t>
      </w:r>
    </w:p>
    <w:p w:rsidR="00760E36" w:rsidRPr="00A5626D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специальное.</w:t>
      </w:r>
    </w:p>
    <w:p w:rsidR="00760E36" w:rsidRPr="00A5626D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760E36" w:rsidRPr="00760E36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шахмат</w:t>
      </w:r>
      <w:r w:rsidRPr="00A5626D">
        <w:rPr>
          <w:rFonts w:ascii="Times New Roman" w:hAnsi="Times New Roman" w:cs="Times New Roman"/>
          <w:sz w:val="24"/>
          <w:szCs w:val="24"/>
        </w:rPr>
        <w:t>.</w:t>
      </w:r>
    </w:p>
    <w:p w:rsidR="001A4C54" w:rsidRPr="00BB192E" w:rsidRDefault="00D657BF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1A4C54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760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1 год</w:t>
      </w:r>
      <w:r w:rsidR="001A4C54"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Занятия включают организационную теоретическую и практическую части.Организационная часть обеспечивает наличие всех необходимых для работы материалов, пособий и иллюстраций. 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работа с детьми проводится в форме лекций, диспутов, бесед, анализа сыгранных ребятами партий, разбора партий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шахматистов; воспитанники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доклады по истории шахмат.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турниры, игры с гандиканом и другое.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определяются степенью освоения практических умений на основе полученных знаний. Критерии успешности определяю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результатом участия обучающихся секции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соревнованиях различного ранга. 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Учебно-тематический материал по теории и практике шахмат излагается в развитии, частями. Связь между учебно-тематическими и практическими вопросами прослеживается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анализ собственных партий юного шахматиста. Каждую партию он не просто играет, а переживает.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анализ: самостоятельное комментирование или с тренером - основной путь совершенствования. Учить на практических партиях воспитанника - это значит решать его реальные проблемные ситуации.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аналитической работы происходит: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процесс взаимного обогащения - 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 учит и учится сам от обучающегося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того, что нужно сейчас воспитаннику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(конкретно) в плане продвижения вперед.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необходимо учитывать индивидуальный темп развития, осуществлять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уальный подход к каждому воспитаннику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Юных шахматистов надо учить одному и тому же. Но по-разному. Такой подход обеспечивает овладение важнейшими практическими навыками: умение объективно оценивать позицию, быстро и точно рассчитывать варианты, намечать наиболее целесообразный план игры.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обучения (формы, приёмы) - постоянно разнообразные. Метод упражнения.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Подобранные упражнения представляют собой процесс анализа, решения или разыгрывания тематических позиций, которые могут быть как: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точные - теоретические;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типичные - классификация по стратегическим или тактическим признакам;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фрагменты из партий - различное игровое содержание;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этюды - аналитические, художественные.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Моделирование тестовых упражнений направлено на развитие: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оперативной памяти;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оперативного мышления;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функции внимания;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восприятия;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оценочной функции.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и методы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1A4C54" w:rsidRPr="00BB192E" w:rsidRDefault="001A4C54" w:rsidP="001A4C54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Уроки;</w:t>
      </w:r>
    </w:p>
    <w:p w:rsidR="001A4C54" w:rsidRPr="00BB192E" w:rsidRDefault="001A4C54" w:rsidP="001A4C5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занятия;</w:t>
      </w:r>
    </w:p>
    <w:p w:rsidR="001A4C54" w:rsidRPr="00BB192E" w:rsidRDefault="001A4C54" w:rsidP="001A4C5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решения;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турнирная практика;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партий;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компьютером.</w:t>
      </w:r>
    </w:p>
    <w:p w:rsidR="001A4C54" w:rsidRPr="00BB192E" w:rsidRDefault="001A4C54" w:rsidP="001A4C5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Средства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учебно-тематические планы;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и методическое обеспечение программы;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задач;</w:t>
      </w:r>
    </w:p>
    <w:p w:rsidR="001A4C54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литература.</w:t>
      </w:r>
    </w:p>
    <w:p w:rsidR="00D8712E" w:rsidRPr="00BB192E" w:rsidRDefault="00D8712E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54" w:rsidRPr="0096265B" w:rsidRDefault="00D657BF" w:rsidP="001A4C54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6</w:t>
      </w:r>
      <w:r w:rsidR="001A4C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C54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1A4C54" w:rsidRPr="00D657BF" w:rsidRDefault="001A4C54" w:rsidP="00D657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54" w:rsidRDefault="001A4C54" w:rsidP="001A4C54">
      <w:pPr>
        <w:pStyle w:val="a4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0"/>
        <w:gridCol w:w="2270"/>
        <w:gridCol w:w="1417"/>
        <w:gridCol w:w="1710"/>
        <w:gridCol w:w="1568"/>
      </w:tblGrid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Контролируемые знания и умения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приемы работы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приемов нападения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 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различных игровых ситуациях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5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более 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угрозы мата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5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более 3 минут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менее 3 минут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эндшпиля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классических партий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партии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 партий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дебюта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специально подобранных 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одного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своих позиций и позиций соперника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записи партии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сыгранных партий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 оценки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стратегии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тренировочные партии с обучающимися данной группы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побед менее 50%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побед более 50%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B021A" w:rsidRPr="00BB192E" w:rsidTr="0089172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специально подобранных 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не более 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21A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2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21A" w:rsidRPr="00BB192E" w:rsidRDefault="007B021A" w:rsidP="008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A4C54" w:rsidRDefault="001A4C54" w:rsidP="001A4C54">
      <w:pPr>
        <w:pStyle w:val="a4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Default="001A4C54" w:rsidP="001A4C54">
      <w:pPr>
        <w:pStyle w:val="a4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Default="001A4C54" w:rsidP="00D657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12E" w:rsidRDefault="00D8712E" w:rsidP="00D657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12E" w:rsidRDefault="00D8712E" w:rsidP="00D657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21A" w:rsidRPr="00D657BF" w:rsidRDefault="007B021A" w:rsidP="00D657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Pr="00D8712E" w:rsidRDefault="001A4C54" w:rsidP="00D8712E">
      <w:pPr>
        <w:pStyle w:val="a4"/>
        <w:numPr>
          <w:ilvl w:val="2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 ЛИТЕРАТУРА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тренера-преподавателя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Авербах Ю.Л., Котов А.А., Юдович М.М. Шахматная школа. - М.: Физкультуpа и споpт, 1976.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Гил В.Я. Необычные шахматы. – М.: Астрель, 2002. 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Карахал Ю.И. Шахматы – увлекательная игра. - М.: Знание, 1982.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Костьев А.Н. Учителю о шахматах. - М,: Физкультура и спорт, 1986.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Костьев А.Н. Уроки шахмат. - М.: Физкультуpа и споpт, 1994.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В.Н. Сборник шахматных задач, этюдов, головоломок. - Донецк: 2004.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Пожарский В.Н., Шахматный учебник – Рязань: 1994. 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Славин И.И. Учебник-задачник шахмат. – Архангельск: тт. 1-7, Правда Севера, 1997- 2000. 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Шахматы, наука, опыт, мастеpство / Под pед. Б.А. Злотника. - М.: Высшая школа, 1990.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Шахматы. Энциклопедический словаpь. - М.: Советская энциклопедия, 1990.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Юдович М.М. Занимательные шахматы – М.: «Физкультура и спорт», 1966. 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обучающегося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 А.В. Шах и Мат. Задачи для начинающих. - Казань, Учебное издание. 1994. 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Бретт Н. Как играть в шахматы – М.: Слово, 1999.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 А.С. Самоучитель тpенажеp шахматиста. - Hиколаев: Мысль, 1991.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 Р.Я. Подарок юному шахматисту. – М.: Синтез, 1994.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Давыдюк С.И. Hачинающим шахматистам. Упpажнения. Паpтии. Комбинации. - Минск: Полымя, 1994 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С.Д. Сборник шахматных комбинаций. - Киев, 1986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Мацукевич А.А. Шахматные правила – М.: Астрель, 2007.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 Д.В. Учебник шахматной игры для начинающих. – М.: РиПДЛ-Классик, 2006.</w:t>
      </w:r>
    </w:p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B192E" w:rsidSect="00E136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F8" w:rsidRDefault="00ED7CF8" w:rsidP="00E136BC">
      <w:pPr>
        <w:spacing w:after="0" w:line="240" w:lineRule="auto"/>
      </w:pPr>
      <w:r>
        <w:separator/>
      </w:r>
    </w:p>
  </w:endnote>
  <w:endnote w:type="continuationSeparator" w:id="0">
    <w:p w:rsidR="00ED7CF8" w:rsidRDefault="00ED7CF8" w:rsidP="00E1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571865"/>
      <w:docPartObj>
        <w:docPartGallery w:val="Page Numbers (Bottom of Page)"/>
        <w:docPartUnique/>
      </w:docPartObj>
    </w:sdtPr>
    <w:sdtEndPr/>
    <w:sdtContent>
      <w:p w:rsidR="001A59E5" w:rsidRDefault="00C61B3C">
        <w:pPr>
          <w:pStyle w:val="a7"/>
          <w:jc w:val="center"/>
        </w:pPr>
        <w:r>
          <w:fldChar w:fldCharType="begin"/>
        </w:r>
        <w:r w:rsidR="001A59E5">
          <w:instrText>PAGE   \* MERGEFORMAT</w:instrText>
        </w:r>
        <w:r>
          <w:fldChar w:fldCharType="separate"/>
        </w:r>
        <w:r w:rsidR="00494440">
          <w:rPr>
            <w:noProof/>
          </w:rPr>
          <w:t>2</w:t>
        </w:r>
        <w:r>
          <w:fldChar w:fldCharType="end"/>
        </w:r>
      </w:p>
    </w:sdtContent>
  </w:sdt>
  <w:p w:rsidR="001A59E5" w:rsidRDefault="001A59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F8" w:rsidRDefault="00ED7CF8" w:rsidP="00E136BC">
      <w:pPr>
        <w:spacing w:after="0" w:line="240" w:lineRule="auto"/>
      </w:pPr>
      <w:r>
        <w:separator/>
      </w:r>
    </w:p>
  </w:footnote>
  <w:footnote w:type="continuationSeparator" w:id="0">
    <w:p w:rsidR="00ED7CF8" w:rsidRDefault="00ED7CF8" w:rsidP="00E1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A69"/>
    <w:multiLevelType w:val="multilevel"/>
    <w:tmpl w:val="C89E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42F35"/>
    <w:multiLevelType w:val="multilevel"/>
    <w:tmpl w:val="96EC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E3FD2"/>
    <w:multiLevelType w:val="multilevel"/>
    <w:tmpl w:val="590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1095B"/>
    <w:multiLevelType w:val="multilevel"/>
    <w:tmpl w:val="443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B167D"/>
    <w:multiLevelType w:val="multilevel"/>
    <w:tmpl w:val="C560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33F5B"/>
    <w:multiLevelType w:val="multilevel"/>
    <w:tmpl w:val="A39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B9394B"/>
    <w:multiLevelType w:val="multilevel"/>
    <w:tmpl w:val="5470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A7F92"/>
    <w:multiLevelType w:val="multilevel"/>
    <w:tmpl w:val="D398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51F55"/>
    <w:multiLevelType w:val="multilevel"/>
    <w:tmpl w:val="72FA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65BFC"/>
    <w:multiLevelType w:val="multilevel"/>
    <w:tmpl w:val="3BD0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C6698"/>
    <w:multiLevelType w:val="multilevel"/>
    <w:tmpl w:val="5E52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B5D0D"/>
    <w:multiLevelType w:val="multilevel"/>
    <w:tmpl w:val="F37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52F64"/>
    <w:multiLevelType w:val="multilevel"/>
    <w:tmpl w:val="8AC6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F1F3F"/>
    <w:multiLevelType w:val="hybridMultilevel"/>
    <w:tmpl w:val="3C060F60"/>
    <w:lvl w:ilvl="0" w:tplc="26AA9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7D57"/>
    <w:multiLevelType w:val="multilevel"/>
    <w:tmpl w:val="7AF6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C3074"/>
    <w:multiLevelType w:val="multilevel"/>
    <w:tmpl w:val="54828A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3D6D33A9"/>
    <w:multiLevelType w:val="multilevel"/>
    <w:tmpl w:val="0C7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A02BCF"/>
    <w:multiLevelType w:val="multilevel"/>
    <w:tmpl w:val="9A2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C0A37"/>
    <w:multiLevelType w:val="multilevel"/>
    <w:tmpl w:val="0290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44B25"/>
    <w:multiLevelType w:val="multilevel"/>
    <w:tmpl w:val="421E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63691"/>
    <w:multiLevelType w:val="multilevel"/>
    <w:tmpl w:val="093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C0290"/>
    <w:multiLevelType w:val="multilevel"/>
    <w:tmpl w:val="88D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E3D9C"/>
    <w:multiLevelType w:val="multilevel"/>
    <w:tmpl w:val="9DE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293043"/>
    <w:multiLevelType w:val="hybridMultilevel"/>
    <w:tmpl w:val="C28047D6"/>
    <w:lvl w:ilvl="0" w:tplc="9A24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CE55C6"/>
    <w:multiLevelType w:val="hybridMultilevel"/>
    <w:tmpl w:val="6AEC5E9E"/>
    <w:lvl w:ilvl="0" w:tplc="D1F6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53981"/>
    <w:multiLevelType w:val="multilevel"/>
    <w:tmpl w:val="851E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35629A"/>
    <w:multiLevelType w:val="multilevel"/>
    <w:tmpl w:val="54828A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6D5C389D"/>
    <w:multiLevelType w:val="multilevel"/>
    <w:tmpl w:val="39C6A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13C7C"/>
    <w:multiLevelType w:val="multilevel"/>
    <w:tmpl w:val="30B4A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B6036"/>
    <w:multiLevelType w:val="multilevel"/>
    <w:tmpl w:val="A5A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2" w15:restartNumberingAfterBreak="0">
    <w:nsid w:val="7826299A"/>
    <w:multiLevelType w:val="multilevel"/>
    <w:tmpl w:val="6426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87662"/>
    <w:multiLevelType w:val="multilevel"/>
    <w:tmpl w:val="BA9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"/>
  </w:num>
  <w:num w:numId="5">
    <w:abstractNumId w:val="32"/>
  </w:num>
  <w:num w:numId="6">
    <w:abstractNumId w:val="3"/>
  </w:num>
  <w:num w:numId="7">
    <w:abstractNumId w:val="8"/>
  </w:num>
  <w:num w:numId="8">
    <w:abstractNumId w:val="29"/>
  </w:num>
  <w:num w:numId="9">
    <w:abstractNumId w:val="11"/>
  </w:num>
  <w:num w:numId="10">
    <w:abstractNumId w:val="13"/>
  </w:num>
  <w:num w:numId="11">
    <w:abstractNumId w:val="33"/>
  </w:num>
  <w:num w:numId="12">
    <w:abstractNumId w:val="26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28"/>
  </w:num>
  <w:num w:numId="18">
    <w:abstractNumId w:val="30"/>
  </w:num>
  <w:num w:numId="19">
    <w:abstractNumId w:val="4"/>
  </w:num>
  <w:num w:numId="20">
    <w:abstractNumId w:val="19"/>
  </w:num>
  <w:num w:numId="21">
    <w:abstractNumId w:val="17"/>
  </w:num>
  <w:num w:numId="22">
    <w:abstractNumId w:val="23"/>
  </w:num>
  <w:num w:numId="23">
    <w:abstractNumId w:val="22"/>
  </w:num>
  <w:num w:numId="24">
    <w:abstractNumId w:val="6"/>
  </w:num>
  <w:num w:numId="25">
    <w:abstractNumId w:val="21"/>
  </w:num>
  <w:num w:numId="26">
    <w:abstractNumId w:val="0"/>
  </w:num>
  <w:num w:numId="27">
    <w:abstractNumId w:val="7"/>
  </w:num>
  <w:num w:numId="28">
    <w:abstractNumId w:val="25"/>
  </w:num>
  <w:num w:numId="29">
    <w:abstractNumId w:val="14"/>
  </w:num>
  <w:num w:numId="30">
    <w:abstractNumId w:val="27"/>
  </w:num>
  <w:num w:numId="31">
    <w:abstractNumId w:val="16"/>
  </w:num>
  <w:num w:numId="32">
    <w:abstractNumId w:val="31"/>
  </w:num>
  <w:num w:numId="33">
    <w:abstractNumId w:val="24"/>
  </w:num>
  <w:num w:numId="34">
    <w:abstractNumId w:val="10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005"/>
    <w:rsid w:val="0003784D"/>
    <w:rsid w:val="000B67E7"/>
    <w:rsid w:val="000B7A6B"/>
    <w:rsid w:val="001A3E51"/>
    <w:rsid w:val="001A4C54"/>
    <w:rsid w:val="001A59E5"/>
    <w:rsid w:val="002119DC"/>
    <w:rsid w:val="002E3163"/>
    <w:rsid w:val="00356A95"/>
    <w:rsid w:val="00395528"/>
    <w:rsid w:val="003A752F"/>
    <w:rsid w:val="003C2339"/>
    <w:rsid w:val="003E51CE"/>
    <w:rsid w:val="0040532A"/>
    <w:rsid w:val="004570FF"/>
    <w:rsid w:val="00494440"/>
    <w:rsid w:val="004A2663"/>
    <w:rsid w:val="004E6E6A"/>
    <w:rsid w:val="00590234"/>
    <w:rsid w:val="005D2B18"/>
    <w:rsid w:val="00640957"/>
    <w:rsid w:val="00661F34"/>
    <w:rsid w:val="006C79A7"/>
    <w:rsid w:val="00706D6D"/>
    <w:rsid w:val="00712A34"/>
    <w:rsid w:val="00721AF4"/>
    <w:rsid w:val="00760E36"/>
    <w:rsid w:val="007A58DC"/>
    <w:rsid w:val="007B021A"/>
    <w:rsid w:val="008257BC"/>
    <w:rsid w:val="00887499"/>
    <w:rsid w:val="009478F9"/>
    <w:rsid w:val="009711D8"/>
    <w:rsid w:val="00974284"/>
    <w:rsid w:val="009D391C"/>
    <w:rsid w:val="00A035A3"/>
    <w:rsid w:val="00A83250"/>
    <w:rsid w:val="00AD3751"/>
    <w:rsid w:val="00B56809"/>
    <w:rsid w:val="00B65093"/>
    <w:rsid w:val="00BB192E"/>
    <w:rsid w:val="00C21005"/>
    <w:rsid w:val="00C274C4"/>
    <w:rsid w:val="00C53F8B"/>
    <w:rsid w:val="00C61B3C"/>
    <w:rsid w:val="00C828A0"/>
    <w:rsid w:val="00D644AD"/>
    <w:rsid w:val="00D657BF"/>
    <w:rsid w:val="00D8712E"/>
    <w:rsid w:val="00DE5408"/>
    <w:rsid w:val="00E136BC"/>
    <w:rsid w:val="00E23AEF"/>
    <w:rsid w:val="00E904B8"/>
    <w:rsid w:val="00ED0FBE"/>
    <w:rsid w:val="00ED2701"/>
    <w:rsid w:val="00ED6BC4"/>
    <w:rsid w:val="00ED7CF8"/>
    <w:rsid w:val="00F02D3F"/>
    <w:rsid w:val="00FE5355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A2FD"/>
  <w15:docId w15:val="{14CB5D42-A259-4CC7-99FA-6AA4D906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6BC"/>
  </w:style>
  <w:style w:type="paragraph" w:styleId="a7">
    <w:name w:val="footer"/>
    <w:basedOn w:val="a"/>
    <w:link w:val="a8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BC"/>
  </w:style>
  <w:style w:type="table" w:styleId="a9">
    <w:name w:val="Table Grid"/>
    <w:basedOn w:val="a1"/>
    <w:uiPriority w:val="59"/>
    <w:rsid w:val="00E9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korzina_1969@mail.ru</cp:lastModifiedBy>
  <cp:revision>33</cp:revision>
  <cp:lastPrinted>2021-08-24T08:48:00Z</cp:lastPrinted>
  <dcterms:created xsi:type="dcterms:W3CDTF">2018-05-07T07:36:00Z</dcterms:created>
  <dcterms:modified xsi:type="dcterms:W3CDTF">2021-09-08T09:33:00Z</dcterms:modified>
</cp:coreProperties>
</file>