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333F6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</w:t>
      </w:r>
      <w:proofErr w:type="gramStart"/>
      <w:r w:rsidRPr="008D17E2">
        <w:rPr>
          <w:b/>
          <w:bCs/>
          <w:sz w:val="28"/>
          <w:szCs w:val="28"/>
        </w:rPr>
        <w:t>физкультурно - спортивной</w:t>
      </w:r>
      <w:proofErr w:type="gramEnd"/>
      <w:r w:rsidRPr="008D17E2">
        <w:rPr>
          <w:b/>
          <w:bCs/>
          <w:sz w:val="28"/>
          <w:szCs w:val="28"/>
        </w:rPr>
        <w:t xml:space="preserve"> направленности «</w:t>
      </w:r>
      <w:r w:rsidR="00115704">
        <w:rPr>
          <w:b/>
          <w:bCs/>
          <w:sz w:val="28"/>
          <w:szCs w:val="28"/>
        </w:rPr>
        <w:t>Шахматы 216.21</w:t>
      </w:r>
      <w:r>
        <w:rPr>
          <w:b/>
          <w:bCs/>
          <w:sz w:val="28"/>
          <w:szCs w:val="28"/>
        </w:rPr>
        <w:t>.9</w:t>
      </w:r>
      <w:r w:rsidRPr="008D17E2">
        <w:rPr>
          <w:b/>
          <w:bCs/>
          <w:sz w:val="28"/>
          <w:szCs w:val="28"/>
        </w:rPr>
        <w:t>»</w:t>
      </w:r>
    </w:p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115704">
        <w:rPr>
          <w:b/>
          <w:bCs/>
          <w:sz w:val="28"/>
          <w:szCs w:val="28"/>
        </w:rPr>
        <w:t>Шахматы 216.21</w:t>
      </w:r>
      <w:r>
        <w:rPr>
          <w:b/>
          <w:bCs/>
          <w:sz w:val="28"/>
          <w:szCs w:val="28"/>
        </w:rPr>
        <w:t>.9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115704">
        <w:rPr>
          <w:sz w:val="28"/>
          <w:szCs w:val="28"/>
        </w:rPr>
        <w:t xml:space="preserve"> </w:t>
      </w:r>
      <w:proofErr w:type="spellStart"/>
      <w:r w:rsidR="00115704">
        <w:rPr>
          <w:sz w:val="28"/>
          <w:szCs w:val="28"/>
        </w:rPr>
        <w:t>Куляпиным</w:t>
      </w:r>
      <w:proofErr w:type="spellEnd"/>
      <w:r w:rsidR="00115704">
        <w:rPr>
          <w:sz w:val="28"/>
          <w:szCs w:val="28"/>
        </w:rPr>
        <w:t xml:space="preserve"> Евгением Николаевичем</w:t>
      </w:r>
      <w:r w:rsidRPr="008D17E2">
        <w:rPr>
          <w:sz w:val="28"/>
          <w:szCs w:val="28"/>
        </w:rPr>
        <w:t>,  тренером – преподавателем М</w:t>
      </w:r>
      <w:r w:rsidR="00115704">
        <w:rPr>
          <w:sz w:val="28"/>
          <w:szCs w:val="28"/>
        </w:rPr>
        <w:t>БУ ДО «ДЮСШ г. Пошехонье» в 2021</w:t>
      </w:r>
      <w:r w:rsidRPr="008D17E2">
        <w:rPr>
          <w:sz w:val="28"/>
          <w:szCs w:val="28"/>
        </w:rPr>
        <w:t xml:space="preserve"> году.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9 - 1</w:t>
      </w:r>
      <w:bookmarkStart w:id="0" w:name="_GoBack"/>
      <w:bookmarkEnd w:id="0"/>
      <w:r w:rsidR="00115704">
        <w:rPr>
          <w:sz w:val="28"/>
          <w:szCs w:val="28"/>
        </w:rPr>
        <w:t>5</w:t>
      </w:r>
      <w:r w:rsidRPr="008D17E2">
        <w:rPr>
          <w:sz w:val="28"/>
          <w:szCs w:val="28"/>
        </w:rPr>
        <w:t xml:space="preserve"> лет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333F62" w:rsidRPr="00542AF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333F62" w:rsidRPr="008D17E2" w:rsidRDefault="00333F62" w:rsidP="00333F6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365E65" w:rsidRDefault="00365E65"/>
    <w:sectPr w:rsidR="00365E65" w:rsidSect="008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A7"/>
    <w:rsid w:val="00115704"/>
    <w:rsid w:val="00333F62"/>
    <w:rsid w:val="00365E65"/>
    <w:rsid w:val="0083675D"/>
    <w:rsid w:val="00C8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Директор</cp:lastModifiedBy>
  <cp:revision>4</cp:revision>
  <dcterms:created xsi:type="dcterms:W3CDTF">2021-05-18T08:18:00Z</dcterms:created>
  <dcterms:modified xsi:type="dcterms:W3CDTF">2021-09-28T09:45:00Z</dcterms:modified>
</cp:coreProperties>
</file>