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333F6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Шахматы 216.20.9</w:t>
      </w:r>
      <w:r w:rsidRPr="008D17E2">
        <w:rPr>
          <w:b/>
          <w:bCs/>
          <w:sz w:val="28"/>
          <w:szCs w:val="28"/>
        </w:rPr>
        <w:t>»</w:t>
      </w:r>
    </w:p>
    <w:p w:rsidR="00333F62" w:rsidRPr="008D17E2" w:rsidRDefault="00333F62" w:rsidP="00333F6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Шахматы 216.20.9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кулаковым</w:t>
      </w:r>
      <w:proofErr w:type="spellEnd"/>
      <w:r>
        <w:rPr>
          <w:sz w:val="28"/>
          <w:szCs w:val="28"/>
        </w:rPr>
        <w:t xml:space="preserve"> Николаем Владимировичем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9 - 16</w:t>
      </w:r>
      <w:bookmarkStart w:id="0" w:name="_GoBack"/>
      <w:bookmarkEnd w:id="0"/>
      <w:r w:rsidRPr="008D17E2">
        <w:rPr>
          <w:sz w:val="28"/>
          <w:szCs w:val="28"/>
        </w:rPr>
        <w:t xml:space="preserve"> лет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Вв</w:t>
      </w:r>
      <w:r>
        <w:rPr>
          <w:sz w:val="28"/>
          <w:szCs w:val="28"/>
        </w:rPr>
        <w:t>едение. Организационное занятие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Шахматы – спорт, наука, искусство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Правила игры в шахматы, особенности шахматной борьбы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Простейшие схемы достижения матовых ситуаций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Тактика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Эндшпиль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Дебют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Конкурсы по решению задач и этюдов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Сеансы одновременной игры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Соревнования (турниры)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Индивидуальные занятия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Pr="002F7D6B">
        <w:rPr>
          <w:sz w:val="28"/>
          <w:szCs w:val="28"/>
        </w:rPr>
        <w:t>создать условия для развития интеллектуально-творческой, одаренной личности через занятия шахматами.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Ознакомить с историей шахмат;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Обучить правилам игры;</w:t>
      </w:r>
    </w:p>
    <w:p w:rsidR="00333F62" w:rsidRPr="002F7D6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7D6B">
        <w:rPr>
          <w:sz w:val="28"/>
          <w:szCs w:val="28"/>
        </w:rPr>
        <w:t>Дать учащимся теоретические знания по шахматной игре, ознакомить с правилами проведения соревнований и правилами турнирного поведения.</w:t>
      </w:r>
    </w:p>
    <w:p w:rsidR="00333F6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333F62" w:rsidRPr="00542AFB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542AFB">
        <w:rPr>
          <w:sz w:val="28"/>
          <w:szCs w:val="28"/>
        </w:rPr>
        <w:t>- Развивать логическое мышление, память, внимание, усидчивость и другие положительные качества личности;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sz w:val="28"/>
          <w:szCs w:val="28"/>
        </w:rPr>
        <w:t>воспитательные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2AFB">
        <w:rPr>
          <w:rFonts w:ascii="Times New Roman" w:hAnsi="Times New Roman"/>
          <w:sz w:val="28"/>
          <w:szCs w:val="28"/>
        </w:rPr>
        <w:t>Способствовать воспитанию волевых качеств, самосовершенствования и самооценки.</w:t>
      </w:r>
    </w:p>
    <w:p w:rsidR="00333F62" w:rsidRPr="00542AFB" w:rsidRDefault="00333F62" w:rsidP="00333F62">
      <w:pPr>
        <w:spacing w:after="0"/>
        <w:rPr>
          <w:rFonts w:ascii="Times New Roman" w:hAnsi="Times New Roman"/>
          <w:sz w:val="28"/>
          <w:szCs w:val="28"/>
        </w:rPr>
      </w:pPr>
      <w:r w:rsidRPr="00542AFB">
        <w:rPr>
          <w:rFonts w:ascii="Times New Roman" w:hAnsi="Times New Roman"/>
          <w:b/>
          <w:bCs/>
          <w:sz w:val="28"/>
          <w:szCs w:val="28"/>
        </w:rPr>
        <w:t>Форма занятий:</w:t>
      </w:r>
      <w:r w:rsidRPr="00542AFB">
        <w:rPr>
          <w:rFonts w:ascii="Times New Roman" w:hAnsi="Times New Roman"/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333F62" w:rsidRPr="008D17E2" w:rsidRDefault="00333F62" w:rsidP="00333F6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Шахматы – спорт, наука и искусство. История возникновения шахмат. Различные системы проведения шахматных турниров. Этика поведения шахматиста во время игры.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Правила игры в шахматы, особенности шахматной борьбы. Игровые пути шахматной доски. Обозначение поля шахматной доски, о шахматных фигурах; шахматной нотации. Ходы фигур, поле под ударом. Цель игры в шахматы. Шахматные ситуации (шах, мат, пат). Рокировка. Взятие на проходе. Превращение пешки. О правах и обязанностях игрока.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Сравнительная ценность фигур. Размен.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Из чего состоит шахматная партия: начало (дебют), середина (миттельшпиль), окончание (эндшпиль).</w:t>
      </w:r>
      <w:proofErr w:type="gram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  Десять правил для начинающих в дебюте. Записи партии. Различные виды преимущества. Силовые методы борьбы. Оценка позиции. Шахматные разряды и звания. Рейтинг-лист.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Простейшие схемы достижения матовых ситуаций. Мат в один ход. Двойной, вскрытый шах. Линейный мат двумя ладьями. Мат ферзем и ладьей. Детский мат.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Тактика. Тактические удары и комбинации. Нападение на фигуру созданием удара. Нападение на фигуру устрашением защищающего удара. Защита фигуры. Вилка. Обмен. Подставка. Контрудар. Связи фигур. Двойной удар. Сквозное нападение (рентген). Перекрытие. Сочетание приемов нападения. Угроза мата в один ход. Создание угрозы мата. О противодействии угрозы мата. Полезные и опрометчивые шаги.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Эндшпиль. Курс шахматных окончаний. Пешечные окончания. Правило квадрата. Король и пешка против короля. Оппозиция. Золотое правило оппозиции. Король гуляет по треугольнику. </w:t>
      </w:r>
      <w:proofErr w:type="spellStart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Цунгванг</w:t>
      </w:r>
      <w:proofErr w:type="spellEnd"/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. Ладейные, коневые и слоновые окончания. Правила игры в эндшпиле. Практические занятия.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Дебют. Принципы развития дебюта. Основные цели дебюта. Главное – быстрое развитие фигур и борьба за центр. Классификация дебютов. Дебют, с которого нередко делается мат. Преждевременный выход ферзем. Тренировочные партии.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Конкурсы по решению задач и этюдов. Ознакомление с шахматными задачами и этюдами, их решение, определение победителей. 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Сеансы одновременной игры. Проведение руководителем объединения сеансов одновременной игры (в том числе и тематических) с последующим разбором партий.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Соревнования, турниры (по отдельному графику)</w:t>
      </w:r>
    </w:p>
    <w:p w:rsidR="00333F62" w:rsidRPr="00542AFB" w:rsidRDefault="00333F62" w:rsidP="00333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FB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занятия. Проведение индивидуальных занятий с детьми, у которых возникают трудности с усвоением программы, а также с учащимися, которые способны на изучение материала быстрее и глубже остальных</w:t>
      </w:r>
    </w:p>
    <w:p w:rsidR="00333F62" w:rsidRPr="008D17E2" w:rsidRDefault="00333F62" w:rsidP="00333F6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1.  Знание истории шахмат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2.  Знание правил игры, проведения соревнований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3.  Высокая самодисциплина</w:t>
      </w:r>
    </w:p>
    <w:p w:rsidR="00333F62" w:rsidRPr="00542AFB" w:rsidRDefault="00333F62" w:rsidP="00333F62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542AFB">
        <w:rPr>
          <w:rFonts w:ascii="Times New Roman" w:eastAsiaTheme="minorHAnsi" w:hAnsi="Times New Roman"/>
          <w:sz w:val="28"/>
          <w:szCs w:val="28"/>
        </w:rPr>
        <w:t>4.  Высокие нравственные и волевые качества</w:t>
      </w:r>
    </w:p>
    <w:p w:rsidR="00365E65" w:rsidRDefault="00365E65"/>
    <w:sectPr w:rsidR="0036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A7"/>
    <w:rsid w:val="00333F62"/>
    <w:rsid w:val="00365E65"/>
    <w:rsid w:val="00C8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2021-05-18T08:18:00Z</dcterms:created>
  <dcterms:modified xsi:type="dcterms:W3CDTF">2021-05-18T08:20:00Z</dcterms:modified>
</cp:coreProperties>
</file>